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3965" w14:textId="74E988B3" w:rsidR="002B2C26" w:rsidRDefault="00BD7B72" w:rsidP="002B2C26">
      <w:pPr>
        <w:jc w:val="center"/>
        <w:rPr>
          <w:rFonts w:ascii="Calibri" w:eastAsia="Times New Roman" w:hAnsi="Calibri" w:cs="Calibri"/>
          <w:b/>
          <w:bCs/>
          <w:color w:val="auto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A698F47" wp14:editId="351C0DDC">
            <wp:simplePos x="0" y="0"/>
            <wp:positionH relativeFrom="column">
              <wp:posOffset>-714375</wp:posOffset>
            </wp:positionH>
            <wp:positionV relativeFrom="paragraph">
              <wp:posOffset>-781050</wp:posOffset>
            </wp:positionV>
            <wp:extent cx="1524000" cy="723900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23">
        <w:rPr>
          <w:noProof/>
        </w:rPr>
        <w:drawing>
          <wp:anchor distT="0" distB="0" distL="114300" distR="114300" simplePos="0" relativeHeight="251661824" behindDoc="1" locked="0" layoutInCell="1" allowOverlap="1" wp14:anchorId="2AE6492E" wp14:editId="097C2005">
            <wp:simplePos x="0" y="0"/>
            <wp:positionH relativeFrom="column">
              <wp:posOffset>1637030</wp:posOffset>
            </wp:positionH>
            <wp:positionV relativeFrom="paragraph">
              <wp:posOffset>-781050</wp:posOffset>
            </wp:positionV>
            <wp:extent cx="2419350" cy="78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23">
        <w:rPr>
          <w:noProof/>
        </w:rPr>
        <w:drawing>
          <wp:anchor distT="0" distB="0" distL="114300" distR="114300" simplePos="0" relativeHeight="251658752" behindDoc="1" locked="0" layoutInCell="1" allowOverlap="1" wp14:anchorId="6318475F" wp14:editId="6367884B">
            <wp:simplePos x="0" y="0"/>
            <wp:positionH relativeFrom="column">
              <wp:posOffset>2238375</wp:posOffset>
            </wp:positionH>
            <wp:positionV relativeFrom="paragraph">
              <wp:posOffset>9762490</wp:posOffset>
            </wp:positionV>
            <wp:extent cx="2367915" cy="828675"/>
            <wp:effectExtent l="0" t="0" r="0" b="0"/>
            <wp:wrapNone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B23">
        <w:rPr>
          <w:noProof/>
        </w:rPr>
        <w:drawing>
          <wp:anchor distT="0" distB="0" distL="114300" distR="114300" simplePos="0" relativeHeight="251656704" behindDoc="1" locked="0" layoutInCell="1" allowOverlap="1" wp14:anchorId="18702095" wp14:editId="43DDF58B">
            <wp:simplePos x="0" y="0"/>
            <wp:positionH relativeFrom="column">
              <wp:posOffset>2238375</wp:posOffset>
            </wp:positionH>
            <wp:positionV relativeFrom="paragraph">
              <wp:posOffset>9762490</wp:posOffset>
            </wp:positionV>
            <wp:extent cx="2367915" cy="828675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B23">
        <w:rPr>
          <w:noProof/>
        </w:rPr>
        <w:drawing>
          <wp:anchor distT="0" distB="0" distL="114300" distR="114300" simplePos="0" relativeHeight="251655680" behindDoc="1" locked="0" layoutInCell="1" allowOverlap="1" wp14:anchorId="270A8652" wp14:editId="5BC08747">
            <wp:simplePos x="0" y="0"/>
            <wp:positionH relativeFrom="column">
              <wp:posOffset>2238375</wp:posOffset>
            </wp:positionH>
            <wp:positionV relativeFrom="paragraph">
              <wp:posOffset>9762490</wp:posOffset>
            </wp:positionV>
            <wp:extent cx="2367915" cy="828675"/>
            <wp:effectExtent l="0" t="0" r="0" b="0"/>
            <wp:wrapNone/>
            <wp:docPr id="4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B23">
        <w:rPr>
          <w:noProof/>
        </w:rPr>
        <w:drawing>
          <wp:anchor distT="0" distB="0" distL="114300" distR="114300" simplePos="0" relativeHeight="251653632" behindDoc="0" locked="0" layoutInCell="1" allowOverlap="1" wp14:anchorId="2CA524DE" wp14:editId="6ED864FA">
            <wp:simplePos x="0" y="0"/>
            <wp:positionH relativeFrom="column">
              <wp:posOffset>5010150</wp:posOffset>
            </wp:positionH>
            <wp:positionV relativeFrom="paragraph">
              <wp:posOffset>-802640</wp:posOffset>
            </wp:positionV>
            <wp:extent cx="1485900" cy="793115"/>
            <wp:effectExtent l="0" t="0" r="0" b="0"/>
            <wp:wrapNone/>
            <wp:docPr id="2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7CE44" w14:textId="2B0BD115" w:rsidR="001451E8" w:rsidRPr="005B5726" w:rsidRDefault="00FF4873" w:rsidP="005B5726">
      <w:pPr>
        <w:jc w:val="center"/>
        <w:rPr>
          <w:rFonts w:ascii="Calibri" w:eastAsia="Times New Roman" w:hAnsi="Calibri" w:cs="Calibri"/>
          <w:b/>
          <w:bCs/>
          <w:color w:val="auto"/>
          <w:sz w:val="40"/>
          <w:szCs w:val="28"/>
        </w:rPr>
      </w:pPr>
      <w:r>
        <w:rPr>
          <w:rFonts w:ascii="Calibri" w:eastAsia="Times New Roman" w:hAnsi="Calibri" w:cs="Calibri"/>
          <w:b/>
          <w:bCs/>
          <w:color w:val="auto"/>
          <w:sz w:val="40"/>
          <w:szCs w:val="28"/>
        </w:rPr>
        <w:t xml:space="preserve">Interim </w:t>
      </w:r>
      <w:r w:rsidR="005B5726">
        <w:rPr>
          <w:rFonts w:ascii="Calibri" w:eastAsia="Times New Roman" w:hAnsi="Calibri" w:cs="Calibri"/>
          <w:b/>
          <w:bCs/>
          <w:color w:val="auto"/>
          <w:sz w:val="40"/>
          <w:szCs w:val="28"/>
        </w:rPr>
        <w:t>La</w:t>
      </w:r>
      <w:r w:rsidR="00FA0B4B">
        <w:rPr>
          <w:rFonts w:ascii="Calibri" w:eastAsia="Times New Roman" w:hAnsi="Calibri" w:cs="Calibri"/>
          <w:b/>
          <w:bCs/>
          <w:color w:val="auto"/>
          <w:sz w:val="40"/>
          <w:szCs w:val="28"/>
        </w:rPr>
        <w:t>ncashire Place</w:t>
      </w:r>
      <w:r w:rsidR="00D425CB">
        <w:rPr>
          <w:rFonts w:ascii="Calibri" w:eastAsia="Times New Roman" w:hAnsi="Calibri" w:cs="Calibri"/>
          <w:b/>
          <w:bCs/>
          <w:color w:val="auto"/>
          <w:sz w:val="40"/>
          <w:szCs w:val="28"/>
        </w:rPr>
        <w:t xml:space="preserve"> Based Partnership</w:t>
      </w:r>
      <w:r w:rsidR="00FA0B4B">
        <w:rPr>
          <w:rFonts w:ascii="Calibri" w:eastAsia="Times New Roman" w:hAnsi="Calibri" w:cs="Calibri"/>
          <w:b/>
          <w:bCs/>
          <w:color w:val="auto"/>
          <w:sz w:val="40"/>
          <w:szCs w:val="28"/>
        </w:rPr>
        <w:t xml:space="preserve"> Board</w:t>
      </w:r>
      <w:r w:rsidR="00CE4DB4">
        <w:rPr>
          <w:rFonts w:cs="Arial"/>
        </w:rPr>
        <w:t xml:space="preserve"> </w:t>
      </w:r>
    </w:p>
    <w:p w14:paraId="299F9D8B" w14:textId="77777777" w:rsidR="00DF4EE0" w:rsidRDefault="00DF4EE0" w:rsidP="00DF4EE0">
      <w:pPr>
        <w:spacing w:after="0"/>
        <w:ind w:left="-993" w:right="-897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FB0112" wp14:editId="2964D646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6038850" cy="28575"/>
                <wp:effectExtent l="19050" t="1905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9DD06" id="Straight Connector 1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2pt" to="470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" strokecolor="#558ed5" strokeweight="2.25pt"/>
            </w:pict>
          </mc:Fallback>
        </mc:AlternateContent>
      </w:r>
    </w:p>
    <w:p w14:paraId="6B6B9983" w14:textId="77777777" w:rsidR="00DF4EE0" w:rsidRDefault="00DF4EE0" w:rsidP="00DF4EE0">
      <w:pPr>
        <w:pStyle w:val="NormalWeb"/>
        <w:spacing w:after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lang w:val="en-US" w:eastAsia="en-GB"/>
        </w:rPr>
      </w:pPr>
    </w:p>
    <w:p w14:paraId="10D8CBD0" w14:textId="3CBFBB70" w:rsidR="003F3D93" w:rsidRPr="003F3D93" w:rsidRDefault="00B75366" w:rsidP="003F3D93">
      <w:pPr>
        <w:jc w:val="center"/>
        <w:rPr>
          <w:rFonts w:eastAsiaTheme="minorEastAsia" w:cs="Arial"/>
          <w:b/>
          <w:bCs/>
          <w:color w:val="000000" w:themeColor="text1"/>
          <w:kern w:val="24"/>
          <w:sz w:val="28"/>
          <w:szCs w:val="28"/>
          <w:lang w:val="en-US" w:eastAsia="en-GB"/>
        </w:rPr>
      </w:pPr>
      <w:r>
        <w:rPr>
          <w:rFonts w:eastAsiaTheme="minorEastAsia" w:cs="Arial"/>
          <w:b/>
          <w:bCs/>
          <w:color w:val="000000" w:themeColor="text1"/>
          <w:kern w:val="24"/>
          <w:sz w:val="28"/>
          <w:szCs w:val="28"/>
          <w:lang w:val="en-US" w:eastAsia="en-GB"/>
        </w:rPr>
        <w:t xml:space="preserve">Locality Workshops </w:t>
      </w:r>
    </w:p>
    <w:p w14:paraId="01B9C10D" w14:textId="6A623D0F" w:rsidR="00DF4EE0" w:rsidRPr="00D5097C" w:rsidRDefault="002E019B" w:rsidP="00A431B6">
      <w:pPr>
        <w:pStyle w:val="ListParagraph"/>
        <w:numPr>
          <w:ilvl w:val="0"/>
          <w:numId w:val="20"/>
        </w:numPr>
        <w:spacing w:after="0"/>
        <w:jc w:val="both"/>
        <w:rPr>
          <w:rFonts w:eastAsia="Times New Roman"/>
          <w:lang w:eastAsia="en-GB"/>
        </w:rPr>
      </w:pPr>
      <w:r>
        <w:rPr>
          <w:rFonts w:eastAsiaTheme="minorEastAsia"/>
          <w:b/>
          <w:bCs/>
          <w:color w:val="000000" w:themeColor="text1"/>
          <w:kern w:val="24"/>
          <w:lang w:val="en-US" w:eastAsia="en-GB"/>
        </w:rPr>
        <w:t>Background</w:t>
      </w:r>
      <w:r w:rsidR="00DF4EE0" w:rsidRPr="00A431B6">
        <w:rPr>
          <w:rFonts w:eastAsiaTheme="minorEastAsia"/>
          <w:b/>
          <w:bCs/>
          <w:color w:val="000000" w:themeColor="text1"/>
          <w:kern w:val="24"/>
          <w:lang w:val="en-US" w:eastAsia="en-GB"/>
        </w:rPr>
        <w:t xml:space="preserve"> </w:t>
      </w:r>
    </w:p>
    <w:p w14:paraId="0A7228F1" w14:textId="77777777" w:rsidR="00D5097C" w:rsidRPr="00A431B6" w:rsidRDefault="00D5097C" w:rsidP="00D5097C">
      <w:pPr>
        <w:pStyle w:val="ListParagraph"/>
        <w:spacing w:after="0"/>
        <w:jc w:val="both"/>
        <w:rPr>
          <w:rFonts w:eastAsia="Times New Roman"/>
          <w:lang w:eastAsia="en-GB"/>
        </w:rPr>
      </w:pPr>
    </w:p>
    <w:p w14:paraId="1BB9122D" w14:textId="005F0DF9" w:rsidR="00DF4EE0" w:rsidRDefault="00B75366" w:rsidP="00A431B6">
      <w:p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>
        <w:rPr>
          <w:rFonts w:eastAsiaTheme="minorEastAsia"/>
          <w:color w:val="000000" w:themeColor="text1"/>
          <w:kern w:val="24"/>
          <w:lang w:val="en-US" w:eastAsia="en-GB"/>
        </w:rPr>
        <w:t>As part of the</w:t>
      </w:r>
      <w:r w:rsidR="00E44D82">
        <w:rPr>
          <w:rFonts w:eastAsiaTheme="minorEastAsia"/>
          <w:color w:val="000000" w:themeColor="text1"/>
          <w:kern w:val="24"/>
          <w:lang w:val="en-US" w:eastAsia="en-GB"/>
        </w:rPr>
        <w:t xml:space="preserve"> develop</w:t>
      </w:r>
      <w:r>
        <w:rPr>
          <w:rFonts w:eastAsiaTheme="minorEastAsia"/>
          <w:color w:val="000000" w:themeColor="text1"/>
          <w:kern w:val="24"/>
          <w:lang w:val="en-US" w:eastAsia="en-GB"/>
        </w:rPr>
        <w:t>ment of</w:t>
      </w:r>
      <w:r w:rsidR="00E44D82">
        <w:rPr>
          <w:rFonts w:eastAsiaTheme="minorEastAsia"/>
          <w:color w:val="000000" w:themeColor="text1"/>
          <w:kern w:val="24"/>
          <w:lang w:val="en-US" w:eastAsia="en-GB"/>
        </w:rPr>
        <w:t xml:space="preserve"> the Lancashire Place</w:t>
      </w:r>
      <w:r w:rsidR="00A37256">
        <w:rPr>
          <w:rFonts w:eastAsiaTheme="minorEastAsia"/>
          <w:color w:val="000000" w:themeColor="text1"/>
          <w:kern w:val="24"/>
          <w:lang w:val="en-US" w:eastAsia="en-GB"/>
        </w:rPr>
        <w:t xml:space="preserve"> Based Partnership</w:t>
      </w:r>
      <w:r w:rsidR="004C0434">
        <w:rPr>
          <w:rFonts w:eastAsiaTheme="minorEastAsia"/>
          <w:color w:val="000000" w:themeColor="text1"/>
          <w:kern w:val="24"/>
          <w:lang w:val="en-US" w:eastAsia="en-GB"/>
        </w:rPr>
        <w:t xml:space="preserve">, it </w:t>
      </w:r>
      <w:r w:rsidR="000224AB">
        <w:rPr>
          <w:rFonts w:eastAsiaTheme="minorEastAsia"/>
          <w:color w:val="000000" w:themeColor="text1"/>
          <w:kern w:val="24"/>
          <w:lang w:val="en-US" w:eastAsia="en-GB"/>
        </w:rPr>
        <w:t xml:space="preserve">was agreed to hold a series of workshops within each locality (Central, North and East) during January – March to </w:t>
      </w:r>
      <w:proofErr w:type="gramStart"/>
      <w:r w:rsidR="00EC3BB0">
        <w:rPr>
          <w:rFonts w:eastAsiaTheme="minorEastAsia"/>
          <w:color w:val="000000" w:themeColor="text1"/>
          <w:kern w:val="24"/>
          <w:lang w:val="en-US" w:eastAsia="en-GB"/>
        </w:rPr>
        <w:t>undertake</w:t>
      </w:r>
      <w:r w:rsidR="000224AB">
        <w:rPr>
          <w:rFonts w:eastAsiaTheme="minorEastAsia"/>
          <w:color w:val="000000" w:themeColor="text1"/>
          <w:kern w:val="24"/>
          <w:lang w:val="en-US" w:eastAsia="en-GB"/>
        </w:rPr>
        <w:t xml:space="preserve"> </w:t>
      </w:r>
      <w:r w:rsidR="009332DD">
        <w:rPr>
          <w:rFonts w:eastAsiaTheme="minorEastAsia"/>
          <w:color w:val="000000" w:themeColor="text1"/>
          <w:kern w:val="24"/>
          <w:lang w:val="en-US" w:eastAsia="en-GB"/>
        </w:rPr>
        <w:t xml:space="preserve"> a</w:t>
      </w:r>
      <w:proofErr w:type="gramEnd"/>
      <w:r w:rsidR="009332DD">
        <w:rPr>
          <w:rFonts w:eastAsiaTheme="minorEastAsia"/>
          <w:color w:val="000000" w:themeColor="text1"/>
          <w:kern w:val="24"/>
          <w:lang w:val="en-US" w:eastAsia="en-GB"/>
        </w:rPr>
        <w:t xml:space="preserve"> period of </w:t>
      </w:r>
      <w:r w:rsidR="004C0434">
        <w:rPr>
          <w:rFonts w:eastAsiaTheme="minorEastAsia"/>
          <w:color w:val="000000" w:themeColor="text1"/>
          <w:kern w:val="24"/>
          <w:lang w:val="en-US" w:eastAsia="en-GB"/>
        </w:rPr>
        <w:t xml:space="preserve">wider engagement with </w:t>
      </w:r>
      <w:r w:rsidR="003459D3">
        <w:rPr>
          <w:rFonts w:eastAsiaTheme="minorEastAsia"/>
          <w:color w:val="000000" w:themeColor="text1"/>
          <w:kern w:val="24"/>
          <w:lang w:val="en-US" w:eastAsia="en-GB"/>
        </w:rPr>
        <w:t xml:space="preserve">our </w:t>
      </w:r>
      <w:r w:rsidR="004C0434">
        <w:rPr>
          <w:rFonts w:eastAsiaTheme="minorEastAsia"/>
          <w:color w:val="000000" w:themeColor="text1"/>
          <w:kern w:val="24"/>
          <w:lang w:val="en-US" w:eastAsia="en-GB"/>
        </w:rPr>
        <w:t>partners</w:t>
      </w:r>
      <w:r w:rsidR="003459D3">
        <w:rPr>
          <w:rFonts w:eastAsiaTheme="minorEastAsia"/>
          <w:color w:val="000000" w:themeColor="text1"/>
          <w:kern w:val="24"/>
          <w:lang w:val="en-US" w:eastAsia="en-GB"/>
        </w:rPr>
        <w:t xml:space="preserve"> on </w:t>
      </w:r>
      <w:r w:rsidR="0025231C">
        <w:rPr>
          <w:rFonts w:eastAsiaTheme="minorEastAsia"/>
          <w:color w:val="000000" w:themeColor="text1"/>
          <w:kern w:val="24"/>
          <w:lang w:val="en-US" w:eastAsia="en-GB"/>
        </w:rPr>
        <w:t xml:space="preserve">our </w:t>
      </w:r>
      <w:r w:rsidR="003459D3">
        <w:rPr>
          <w:rFonts w:eastAsiaTheme="minorEastAsia"/>
          <w:color w:val="000000" w:themeColor="text1"/>
          <w:kern w:val="24"/>
          <w:lang w:val="en-US" w:eastAsia="en-GB"/>
        </w:rPr>
        <w:t>emerging thinkin</w:t>
      </w:r>
      <w:r w:rsidR="00EC3BB0">
        <w:rPr>
          <w:rFonts w:eastAsiaTheme="minorEastAsia"/>
          <w:color w:val="000000" w:themeColor="text1"/>
          <w:kern w:val="24"/>
          <w:lang w:val="en-US" w:eastAsia="en-GB"/>
        </w:rPr>
        <w:t xml:space="preserve">g, </w:t>
      </w:r>
      <w:r w:rsidR="00694AD2">
        <w:rPr>
          <w:rFonts w:eastAsiaTheme="minorEastAsia"/>
          <w:color w:val="000000" w:themeColor="text1"/>
          <w:kern w:val="24"/>
          <w:lang w:val="en-US" w:eastAsia="en-GB"/>
        </w:rPr>
        <w:t xml:space="preserve">to </w:t>
      </w:r>
      <w:r w:rsidR="00EC3BB0">
        <w:rPr>
          <w:rFonts w:eastAsiaTheme="minorEastAsia"/>
          <w:color w:val="000000" w:themeColor="text1"/>
          <w:kern w:val="24"/>
          <w:lang w:val="en-US" w:eastAsia="en-GB"/>
        </w:rPr>
        <w:t>help us understand where we need to change, adapt and further iterate our thinking</w:t>
      </w:r>
      <w:r w:rsidR="00EF7FD6">
        <w:rPr>
          <w:rFonts w:eastAsiaTheme="minorEastAsia"/>
          <w:color w:val="000000" w:themeColor="text1"/>
          <w:kern w:val="24"/>
          <w:lang w:val="en-US" w:eastAsia="en-GB"/>
        </w:rPr>
        <w:t xml:space="preserve"> up</w:t>
      </w:r>
      <w:r w:rsidR="00F74D32">
        <w:rPr>
          <w:rFonts w:eastAsiaTheme="minorEastAsia"/>
          <w:color w:val="000000" w:themeColor="text1"/>
          <w:kern w:val="24"/>
          <w:lang w:val="en-US" w:eastAsia="en-GB"/>
        </w:rPr>
        <w:t>on the</w:t>
      </w:r>
      <w:r w:rsidR="00EC3BB0">
        <w:rPr>
          <w:rFonts w:eastAsiaTheme="minorEastAsia"/>
          <w:color w:val="000000" w:themeColor="text1"/>
          <w:kern w:val="24"/>
          <w:lang w:val="en-US" w:eastAsia="en-GB"/>
        </w:rPr>
        <w:t xml:space="preserve"> following:</w:t>
      </w:r>
    </w:p>
    <w:p w14:paraId="60113D3D" w14:textId="77777777" w:rsidR="00B75366" w:rsidRDefault="00B75366" w:rsidP="00B75366">
      <w:pPr>
        <w:tabs>
          <w:tab w:val="left" w:pos="565"/>
        </w:tabs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</w:p>
    <w:p w14:paraId="4F55015B" w14:textId="4CF6BD6B" w:rsidR="009332DD" w:rsidRPr="009332DD" w:rsidRDefault="000224AB" w:rsidP="002E1381">
      <w:pPr>
        <w:pStyle w:val="ListParagraph"/>
        <w:numPr>
          <w:ilvl w:val="0"/>
          <w:numId w:val="23"/>
        </w:numPr>
        <w:spacing w:after="0"/>
        <w:contextualSpacing w:val="0"/>
        <w:rPr>
          <w:rFonts w:eastAsiaTheme="minorEastAsia"/>
          <w:color w:val="000000" w:themeColor="text1"/>
          <w:kern w:val="24"/>
          <w:lang w:val="en-US" w:eastAsia="en-GB"/>
        </w:rPr>
      </w:pPr>
      <w:r>
        <w:rPr>
          <w:rFonts w:eastAsiaTheme="minorEastAsia"/>
          <w:color w:val="000000" w:themeColor="text1"/>
          <w:kern w:val="24"/>
          <w:lang w:val="en-US" w:eastAsia="en-GB"/>
        </w:rPr>
        <w:t xml:space="preserve">Reflect and comment on our </w:t>
      </w:r>
      <w:r w:rsidR="00EC3BB0">
        <w:rPr>
          <w:rFonts w:eastAsiaTheme="minorEastAsia"/>
          <w:color w:val="000000" w:themeColor="text1"/>
          <w:kern w:val="24"/>
          <w:lang w:val="en-US" w:eastAsia="en-GB"/>
        </w:rPr>
        <w:t>journey to date and the way the Lancashire Place is shaping up.</w:t>
      </w:r>
    </w:p>
    <w:p w14:paraId="4243FDE0" w14:textId="45464A62" w:rsidR="009332DD" w:rsidRDefault="00EC3BB0" w:rsidP="002E1381">
      <w:pPr>
        <w:pStyle w:val="ListParagraph"/>
        <w:numPr>
          <w:ilvl w:val="0"/>
          <w:numId w:val="23"/>
        </w:numPr>
        <w:spacing w:after="0"/>
        <w:contextualSpacing w:val="0"/>
        <w:rPr>
          <w:rFonts w:eastAsiaTheme="minorEastAsia"/>
          <w:color w:val="000000" w:themeColor="text1"/>
          <w:kern w:val="24"/>
          <w:lang w:val="en-US" w:eastAsia="en-GB"/>
        </w:rPr>
      </w:pPr>
      <w:r>
        <w:rPr>
          <w:rFonts w:eastAsiaTheme="minorEastAsia"/>
          <w:color w:val="000000" w:themeColor="text1"/>
          <w:kern w:val="24"/>
          <w:lang w:val="en-US" w:eastAsia="en-GB"/>
        </w:rPr>
        <w:t xml:space="preserve">Listen to feedback on the emerging themes and responses to those from a sector / </w:t>
      </w:r>
      <w:proofErr w:type="spellStart"/>
      <w:r>
        <w:rPr>
          <w:rFonts w:eastAsiaTheme="minorEastAsia"/>
          <w:color w:val="000000" w:themeColor="text1"/>
          <w:kern w:val="24"/>
          <w:lang w:val="en-US" w:eastAsia="en-GB"/>
        </w:rPr>
        <w:t>organisational</w:t>
      </w:r>
      <w:proofErr w:type="spellEnd"/>
      <w:r>
        <w:rPr>
          <w:rFonts w:eastAsiaTheme="minorEastAsia"/>
          <w:color w:val="000000" w:themeColor="text1"/>
          <w:kern w:val="24"/>
          <w:lang w:val="en-US" w:eastAsia="en-GB"/>
        </w:rPr>
        <w:t xml:space="preserve"> / directorate perspective.</w:t>
      </w:r>
    </w:p>
    <w:p w14:paraId="34A0636D" w14:textId="47FBEFBE" w:rsidR="00EC3BB0" w:rsidRDefault="00EC3BB0" w:rsidP="002E1381">
      <w:pPr>
        <w:pStyle w:val="ListParagraph"/>
        <w:numPr>
          <w:ilvl w:val="0"/>
          <w:numId w:val="23"/>
        </w:numPr>
        <w:spacing w:after="0"/>
        <w:contextualSpacing w:val="0"/>
        <w:rPr>
          <w:rFonts w:eastAsiaTheme="minorEastAsia"/>
          <w:color w:val="000000" w:themeColor="text1"/>
          <w:kern w:val="24"/>
          <w:lang w:val="en-US" w:eastAsia="en-GB"/>
        </w:rPr>
      </w:pPr>
      <w:r>
        <w:rPr>
          <w:rFonts w:eastAsiaTheme="minorEastAsia"/>
          <w:color w:val="000000" w:themeColor="text1"/>
          <w:kern w:val="24"/>
          <w:lang w:val="en-US" w:eastAsia="en-GB"/>
        </w:rPr>
        <w:t>Understand what is already happening within our communities.</w:t>
      </w:r>
    </w:p>
    <w:p w14:paraId="2729360C" w14:textId="59A7AEB2" w:rsidR="00EC3BB0" w:rsidRDefault="00EC3BB0" w:rsidP="002E1381">
      <w:pPr>
        <w:pStyle w:val="ListParagraph"/>
        <w:numPr>
          <w:ilvl w:val="0"/>
          <w:numId w:val="23"/>
        </w:numPr>
        <w:spacing w:after="0"/>
        <w:contextualSpacing w:val="0"/>
        <w:rPr>
          <w:rFonts w:eastAsiaTheme="minorEastAsia"/>
          <w:color w:val="000000" w:themeColor="text1"/>
          <w:kern w:val="24"/>
          <w:lang w:val="en-US" w:eastAsia="en-GB"/>
        </w:rPr>
      </w:pPr>
      <w:r>
        <w:rPr>
          <w:rFonts w:eastAsiaTheme="minorEastAsia"/>
          <w:color w:val="000000" w:themeColor="text1"/>
          <w:kern w:val="24"/>
          <w:lang w:val="en-US" w:eastAsia="en-GB"/>
        </w:rPr>
        <w:t xml:space="preserve">Identify how we can collaborate effectively as a system, place, and communities to </w:t>
      </w:r>
      <w:proofErr w:type="gramStart"/>
      <w:r>
        <w:rPr>
          <w:rFonts w:eastAsiaTheme="minorEastAsia"/>
          <w:color w:val="000000" w:themeColor="text1"/>
          <w:kern w:val="24"/>
          <w:lang w:val="en-US" w:eastAsia="en-GB"/>
        </w:rPr>
        <w:t>support  and</w:t>
      </w:r>
      <w:proofErr w:type="gramEnd"/>
      <w:r>
        <w:rPr>
          <w:rFonts w:eastAsiaTheme="minorEastAsia"/>
          <w:color w:val="000000" w:themeColor="text1"/>
          <w:kern w:val="24"/>
          <w:lang w:val="en-US" w:eastAsia="en-GB"/>
        </w:rPr>
        <w:t xml:space="preserve"> empower more positive case studies</w:t>
      </w:r>
      <w:r w:rsidR="00EF7FD6">
        <w:rPr>
          <w:rFonts w:eastAsiaTheme="minorEastAsia"/>
          <w:color w:val="000000" w:themeColor="text1"/>
          <w:kern w:val="24"/>
          <w:lang w:val="en-US" w:eastAsia="en-GB"/>
        </w:rPr>
        <w:t>.</w:t>
      </w:r>
    </w:p>
    <w:p w14:paraId="31CBB947" w14:textId="49AFE15C" w:rsidR="00EC3BB0" w:rsidRPr="009332DD" w:rsidRDefault="00EC3BB0" w:rsidP="002E1381">
      <w:pPr>
        <w:pStyle w:val="ListParagraph"/>
        <w:numPr>
          <w:ilvl w:val="0"/>
          <w:numId w:val="23"/>
        </w:numPr>
        <w:spacing w:after="0"/>
        <w:contextualSpacing w:val="0"/>
        <w:rPr>
          <w:rFonts w:eastAsiaTheme="minorEastAsia"/>
          <w:color w:val="000000" w:themeColor="text1"/>
          <w:kern w:val="24"/>
          <w:lang w:val="en-US" w:eastAsia="en-GB"/>
        </w:rPr>
      </w:pPr>
      <w:r>
        <w:rPr>
          <w:rFonts w:eastAsiaTheme="minorEastAsia"/>
          <w:color w:val="000000" w:themeColor="text1"/>
          <w:kern w:val="24"/>
          <w:lang w:val="en-US" w:eastAsia="en-GB"/>
        </w:rPr>
        <w:t xml:space="preserve">How can lessons learned facilitate successful integration and partnership working? </w:t>
      </w:r>
    </w:p>
    <w:p w14:paraId="06DCA862" w14:textId="77777777" w:rsidR="009332DD" w:rsidRPr="002E1381" w:rsidRDefault="009332DD" w:rsidP="009332DD">
      <w:pPr>
        <w:pStyle w:val="ListParagraph"/>
        <w:spacing w:after="0"/>
        <w:ind w:left="1080"/>
        <w:contextualSpacing w:val="0"/>
        <w:rPr>
          <w:b/>
          <w:bCs/>
        </w:rPr>
      </w:pPr>
    </w:p>
    <w:p w14:paraId="6556C08C" w14:textId="34D091B2" w:rsidR="002E019B" w:rsidRDefault="002E019B" w:rsidP="00A431B6">
      <w:pPr>
        <w:tabs>
          <w:tab w:val="left" w:pos="565"/>
        </w:tabs>
        <w:spacing w:after="0"/>
        <w:jc w:val="both"/>
        <w:rPr>
          <w:rFonts w:eastAsiaTheme="minorEastAsia"/>
          <w:color w:val="000000" w:themeColor="text1"/>
          <w:kern w:val="24"/>
          <w:lang w:eastAsia="en-GB"/>
        </w:rPr>
      </w:pPr>
      <w:r w:rsidRPr="002E019B">
        <w:rPr>
          <w:rFonts w:eastAsiaTheme="minorEastAsia"/>
          <w:color w:val="000000" w:themeColor="text1"/>
          <w:kern w:val="24"/>
          <w:lang w:eastAsia="en-GB"/>
        </w:rPr>
        <w:t>The workshops</w:t>
      </w:r>
      <w:r w:rsidR="006742E3" w:rsidRPr="002E019B">
        <w:rPr>
          <w:rFonts w:eastAsiaTheme="minorEastAsia"/>
          <w:color w:val="000000" w:themeColor="text1"/>
          <w:kern w:val="24"/>
          <w:lang w:eastAsia="en-GB"/>
        </w:rPr>
        <w:t xml:space="preserve"> were</w:t>
      </w:r>
      <w:r w:rsidR="00EC3BB0" w:rsidRPr="002E019B">
        <w:rPr>
          <w:rFonts w:eastAsiaTheme="minorEastAsia"/>
          <w:color w:val="000000" w:themeColor="text1"/>
          <w:kern w:val="24"/>
          <w:lang w:eastAsia="en-GB"/>
        </w:rPr>
        <w:t xml:space="preserve"> engaging, informal and </w:t>
      </w:r>
      <w:r w:rsidRPr="002E019B">
        <w:rPr>
          <w:rFonts w:eastAsiaTheme="minorEastAsia"/>
          <w:color w:val="000000" w:themeColor="text1"/>
          <w:kern w:val="24"/>
          <w:lang w:eastAsia="en-GB"/>
        </w:rPr>
        <w:t>set the tone for how we propose to work with our stakeholders across the Lancashire Place to build relationships and support future arrangements.</w:t>
      </w:r>
      <w:r>
        <w:rPr>
          <w:rFonts w:eastAsiaTheme="minorEastAsia"/>
          <w:color w:val="000000" w:themeColor="text1"/>
          <w:kern w:val="24"/>
          <w:lang w:eastAsia="en-GB"/>
        </w:rPr>
        <w:t xml:space="preserve">  Tailored towards each locality the following workshops took place:</w:t>
      </w:r>
    </w:p>
    <w:p w14:paraId="407238C0" w14:textId="60D9C443" w:rsidR="002E019B" w:rsidRDefault="002E019B" w:rsidP="00A431B6">
      <w:pPr>
        <w:tabs>
          <w:tab w:val="left" w:pos="565"/>
        </w:tabs>
        <w:spacing w:after="0"/>
        <w:jc w:val="both"/>
        <w:rPr>
          <w:rFonts w:eastAsiaTheme="minorEastAsia"/>
          <w:color w:val="000000" w:themeColor="text1"/>
          <w:kern w:val="24"/>
          <w:lang w:eastAsia="en-GB"/>
        </w:rPr>
      </w:pPr>
    </w:p>
    <w:p w14:paraId="06E2D753" w14:textId="77777777" w:rsidR="00FF4873" w:rsidRDefault="00FF4873" w:rsidP="00A431B6">
      <w:pPr>
        <w:tabs>
          <w:tab w:val="left" w:pos="565"/>
        </w:tabs>
        <w:spacing w:after="0"/>
        <w:jc w:val="both"/>
        <w:rPr>
          <w:rFonts w:eastAsiaTheme="minorEastAsia"/>
          <w:color w:val="000000" w:themeColor="text1"/>
          <w:kern w:val="24"/>
          <w:lang w:eastAsia="en-GB"/>
        </w:rPr>
      </w:pPr>
    </w:p>
    <w:tbl>
      <w:tblPr>
        <w:tblStyle w:val="TableGrid"/>
        <w:tblW w:w="0" w:type="auto"/>
        <w:tblInd w:w="889" w:type="dxa"/>
        <w:tblLook w:val="04A0" w:firstRow="1" w:lastRow="0" w:firstColumn="1" w:lastColumn="0" w:noHBand="0" w:noVBand="1"/>
      </w:tblPr>
      <w:tblGrid>
        <w:gridCol w:w="3823"/>
        <w:gridCol w:w="3402"/>
      </w:tblGrid>
      <w:tr w:rsidR="00FF4873" w14:paraId="276CF5DC" w14:textId="77777777" w:rsidTr="00FF4873">
        <w:tc>
          <w:tcPr>
            <w:tcW w:w="3823" w:type="dxa"/>
            <w:shd w:val="clear" w:color="auto" w:fill="C5E0B3" w:themeFill="accent6" w:themeFillTint="66"/>
          </w:tcPr>
          <w:p w14:paraId="313F6FC9" w14:textId="01F4162B" w:rsidR="00FF4873" w:rsidRPr="00FF4873" w:rsidRDefault="00FF4873" w:rsidP="00FF4873">
            <w:pPr>
              <w:tabs>
                <w:tab w:val="left" w:pos="565"/>
              </w:tabs>
              <w:spacing w:after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  <w:t>Locality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69B031A2" w14:textId="49F092F2" w:rsidR="00FF4873" w:rsidRPr="00FF4873" w:rsidRDefault="00FF4873" w:rsidP="00FF4873">
            <w:pPr>
              <w:tabs>
                <w:tab w:val="left" w:pos="565"/>
              </w:tabs>
              <w:spacing w:after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  <w:t>Date</w:t>
            </w:r>
          </w:p>
        </w:tc>
      </w:tr>
      <w:tr w:rsidR="00FF4873" w14:paraId="75A3175C" w14:textId="77777777" w:rsidTr="00FF4873">
        <w:tc>
          <w:tcPr>
            <w:tcW w:w="3823" w:type="dxa"/>
          </w:tcPr>
          <w:p w14:paraId="2C7C812E" w14:textId="2F2D2CEB" w:rsidR="00FF4873" w:rsidRDefault="00FF4873" w:rsidP="00FF4873">
            <w:pPr>
              <w:tabs>
                <w:tab w:val="left" w:pos="565"/>
              </w:tabs>
              <w:spacing w:after="0"/>
              <w:jc w:val="both"/>
              <w:rPr>
                <w:rFonts w:eastAsiaTheme="minorEastAsia"/>
                <w:color w:val="000000" w:themeColor="text1"/>
                <w:kern w:val="24"/>
                <w:lang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lang w:eastAsia="en-GB"/>
              </w:rPr>
              <w:t>North Lancashire (Lancaster)</w:t>
            </w:r>
          </w:p>
        </w:tc>
        <w:tc>
          <w:tcPr>
            <w:tcW w:w="3402" w:type="dxa"/>
          </w:tcPr>
          <w:p w14:paraId="3F748F1D" w14:textId="635AF425" w:rsidR="00FF4873" w:rsidRDefault="00FF4873" w:rsidP="00FF4873">
            <w:pPr>
              <w:tabs>
                <w:tab w:val="left" w:pos="565"/>
              </w:tabs>
              <w:spacing w:after="0"/>
              <w:jc w:val="both"/>
              <w:rPr>
                <w:rFonts w:eastAsiaTheme="minorEastAsia"/>
                <w:color w:val="000000" w:themeColor="text1"/>
                <w:kern w:val="24"/>
                <w:lang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lang w:eastAsia="en-GB"/>
              </w:rPr>
              <w:t>18 January 2023</w:t>
            </w:r>
          </w:p>
        </w:tc>
      </w:tr>
      <w:tr w:rsidR="00FF4873" w14:paraId="7CF4406D" w14:textId="77777777" w:rsidTr="00FF4873">
        <w:tc>
          <w:tcPr>
            <w:tcW w:w="3823" w:type="dxa"/>
          </w:tcPr>
          <w:p w14:paraId="0CC41DBC" w14:textId="6D67778A" w:rsidR="00FF4873" w:rsidRDefault="00FF4873" w:rsidP="00FF4873">
            <w:pPr>
              <w:tabs>
                <w:tab w:val="left" w:pos="565"/>
              </w:tabs>
              <w:spacing w:after="0"/>
              <w:jc w:val="both"/>
              <w:rPr>
                <w:rFonts w:eastAsiaTheme="minorEastAsia"/>
                <w:color w:val="000000" w:themeColor="text1"/>
                <w:kern w:val="24"/>
                <w:lang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lang w:eastAsia="en-GB"/>
              </w:rPr>
              <w:t>Central Lancashire</w:t>
            </w:r>
          </w:p>
        </w:tc>
        <w:tc>
          <w:tcPr>
            <w:tcW w:w="3402" w:type="dxa"/>
          </w:tcPr>
          <w:p w14:paraId="5AB56BC5" w14:textId="3AABD036" w:rsidR="00FF4873" w:rsidRDefault="00FF4873" w:rsidP="00FF4873">
            <w:pPr>
              <w:tabs>
                <w:tab w:val="left" w:pos="565"/>
              </w:tabs>
              <w:spacing w:after="0"/>
              <w:jc w:val="both"/>
              <w:rPr>
                <w:rFonts w:eastAsiaTheme="minorEastAsia"/>
                <w:color w:val="000000" w:themeColor="text1"/>
                <w:kern w:val="24"/>
                <w:lang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lang w:eastAsia="en-GB"/>
              </w:rPr>
              <w:t>31 January 2023</w:t>
            </w:r>
          </w:p>
        </w:tc>
      </w:tr>
      <w:tr w:rsidR="00FF4873" w14:paraId="407B08FA" w14:textId="77777777" w:rsidTr="00FF4873">
        <w:tc>
          <w:tcPr>
            <w:tcW w:w="3823" w:type="dxa"/>
          </w:tcPr>
          <w:p w14:paraId="415889F6" w14:textId="76C011B2" w:rsidR="00FF4873" w:rsidRDefault="00FF4873" w:rsidP="00FF4873">
            <w:pPr>
              <w:tabs>
                <w:tab w:val="left" w:pos="565"/>
              </w:tabs>
              <w:spacing w:after="0"/>
              <w:jc w:val="both"/>
              <w:rPr>
                <w:rFonts w:eastAsiaTheme="minorEastAsia"/>
                <w:color w:val="000000" w:themeColor="text1"/>
                <w:kern w:val="24"/>
                <w:lang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lang w:eastAsia="en-GB"/>
              </w:rPr>
              <w:t xml:space="preserve">North Lancashire (Fylde &amp; Wyre) </w:t>
            </w:r>
          </w:p>
        </w:tc>
        <w:tc>
          <w:tcPr>
            <w:tcW w:w="3402" w:type="dxa"/>
          </w:tcPr>
          <w:p w14:paraId="7CB17FA6" w14:textId="4527070E" w:rsidR="00FF4873" w:rsidRDefault="00FF4873" w:rsidP="00FF4873">
            <w:pPr>
              <w:tabs>
                <w:tab w:val="left" w:pos="565"/>
              </w:tabs>
              <w:spacing w:after="0"/>
              <w:jc w:val="both"/>
              <w:rPr>
                <w:rFonts w:eastAsiaTheme="minorEastAsia"/>
                <w:color w:val="000000" w:themeColor="text1"/>
                <w:kern w:val="24"/>
                <w:lang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lang w:eastAsia="en-GB"/>
              </w:rPr>
              <w:t>01 February 2023</w:t>
            </w:r>
          </w:p>
        </w:tc>
      </w:tr>
      <w:tr w:rsidR="00FF4873" w14:paraId="203ABBF2" w14:textId="77777777" w:rsidTr="00FF4873">
        <w:tc>
          <w:tcPr>
            <w:tcW w:w="3823" w:type="dxa"/>
          </w:tcPr>
          <w:p w14:paraId="4B143A75" w14:textId="7EDF73A4" w:rsidR="00FF4873" w:rsidRDefault="00FF4873" w:rsidP="00FF4873">
            <w:pPr>
              <w:tabs>
                <w:tab w:val="left" w:pos="565"/>
              </w:tabs>
              <w:spacing w:after="0"/>
              <w:jc w:val="both"/>
              <w:rPr>
                <w:rFonts w:eastAsiaTheme="minorEastAsia"/>
                <w:color w:val="000000" w:themeColor="text1"/>
                <w:kern w:val="24"/>
                <w:lang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lang w:eastAsia="en-GB"/>
              </w:rPr>
              <w:t xml:space="preserve">East Lancashire </w:t>
            </w:r>
            <w:r w:rsidR="00D05C97">
              <w:rPr>
                <w:rFonts w:eastAsiaTheme="minorEastAsia"/>
                <w:color w:val="000000" w:themeColor="text1"/>
                <w:kern w:val="24"/>
                <w:lang w:eastAsia="en-GB"/>
              </w:rPr>
              <w:t>x 2</w:t>
            </w:r>
          </w:p>
        </w:tc>
        <w:tc>
          <w:tcPr>
            <w:tcW w:w="3402" w:type="dxa"/>
          </w:tcPr>
          <w:p w14:paraId="621379F6" w14:textId="21C30591" w:rsidR="00FF4873" w:rsidRDefault="00FF4873" w:rsidP="00FF4873">
            <w:pPr>
              <w:tabs>
                <w:tab w:val="left" w:pos="565"/>
              </w:tabs>
              <w:spacing w:after="0"/>
              <w:jc w:val="both"/>
              <w:rPr>
                <w:rFonts w:eastAsiaTheme="minorEastAsia"/>
                <w:color w:val="000000" w:themeColor="text1"/>
                <w:kern w:val="24"/>
                <w:lang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lang w:eastAsia="en-GB"/>
              </w:rPr>
              <w:t>08 February 2023</w:t>
            </w:r>
            <w:r w:rsidR="00D05C97">
              <w:rPr>
                <w:rFonts w:eastAsiaTheme="minorEastAsia"/>
                <w:color w:val="000000" w:themeColor="text1"/>
                <w:kern w:val="24"/>
                <w:lang w:eastAsia="en-GB"/>
              </w:rPr>
              <w:t xml:space="preserve"> (am &amp; pm)</w:t>
            </w:r>
          </w:p>
        </w:tc>
      </w:tr>
    </w:tbl>
    <w:p w14:paraId="6F564AFD" w14:textId="1D586787" w:rsidR="0054068B" w:rsidRPr="00FF4873" w:rsidRDefault="0054068B" w:rsidP="00FF4873">
      <w:pPr>
        <w:tabs>
          <w:tab w:val="left" w:pos="565"/>
        </w:tabs>
        <w:spacing w:after="0"/>
        <w:jc w:val="both"/>
        <w:rPr>
          <w:rFonts w:eastAsiaTheme="minorEastAsia"/>
          <w:color w:val="000000" w:themeColor="text1"/>
          <w:kern w:val="24"/>
          <w:lang w:eastAsia="en-GB"/>
        </w:rPr>
      </w:pPr>
      <w:r w:rsidRPr="00FF4873">
        <w:rPr>
          <w:rFonts w:eastAsiaTheme="minorEastAsia"/>
          <w:color w:val="000000" w:themeColor="text1"/>
          <w:kern w:val="24"/>
          <w:lang w:eastAsia="en-GB"/>
        </w:rPr>
        <w:br w:type="page"/>
      </w:r>
    </w:p>
    <w:p w14:paraId="22E1FE61" w14:textId="32334A24" w:rsidR="00AF16DB" w:rsidRPr="00EF7FD6" w:rsidRDefault="00D05C97" w:rsidP="00A431B6">
      <w:pPr>
        <w:tabs>
          <w:tab w:val="left" w:pos="565"/>
        </w:tabs>
        <w:spacing w:after="0"/>
        <w:jc w:val="both"/>
        <w:rPr>
          <w:rFonts w:eastAsiaTheme="minorEastAsia"/>
          <w:color w:val="000000" w:themeColor="text1"/>
          <w:kern w:val="24"/>
          <w:highlight w:val="yellow"/>
          <w:lang w:eastAsia="en-GB"/>
        </w:rPr>
      </w:pPr>
      <w:r>
        <w:rPr>
          <w:rFonts w:eastAsiaTheme="minorEastAsia"/>
          <w:color w:val="000000" w:themeColor="text1"/>
          <w:kern w:val="24"/>
          <w:lang w:eastAsia="en-GB"/>
        </w:rPr>
        <w:lastRenderedPageBreak/>
        <w:t>An additional</w:t>
      </w:r>
      <w:r w:rsidR="002E019B">
        <w:rPr>
          <w:rFonts w:eastAsiaTheme="minorEastAsia"/>
          <w:color w:val="000000" w:themeColor="text1"/>
          <w:kern w:val="24"/>
          <w:lang w:eastAsia="en-GB"/>
        </w:rPr>
        <w:t xml:space="preserve"> Lancashire wide session t</w:t>
      </w:r>
      <w:r>
        <w:rPr>
          <w:rFonts w:eastAsiaTheme="minorEastAsia"/>
          <w:color w:val="000000" w:themeColor="text1"/>
          <w:kern w:val="24"/>
          <w:lang w:eastAsia="en-GB"/>
        </w:rPr>
        <w:t>ook</w:t>
      </w:r>
      <w:r w:rsidR="002E019B">
        <w:rPr>
          <w:rFonts w:eastAsiaTheme="minorEastAsia"/>
          <w:color w:val="000000" w:themeColor="text1"/>
          <w:kern w:val="24"/>
          <w:lang w:eastAsia="en-GB"/>
        </w:rPr>
        <w:t xml:space="preserve"> place on </w:t>
      </w:r>
      <w:r w:rsidR="00FF4873">
        <w:rPr>
          <w:rFonts w:eastAsiaTheme="minorEastAsia"/>
          <w:color w:val="000000" w:themeColor="text1"/>
          <w:kern w:val="24"/>
          <w:lang w:eastAsia="en-GB"/>
        </w:rPr>
        <w:t xml:space="preserve">the </w:t>
      </w:r>
      <w:proofErr w:type="gramStart"/>
      <w:r w:rsidR="00FF4873">
        <w:rPr>
          <w:rFonts w:eastAsiaTheme="minorEastAsia"/>
          <w:color w:val="000000" w:themeColor="text1"/>
          <w:kern w:val="24"/>
          <w:lang w:eastAsia="en-GB"/>
        </w:rPr>
        <w:t>22</w:t>
      </w:r>
      <w:r w:rsidR="00FF4873" w:rsidRPr="00FF4873">
        <w:rPr>
          <w:rFonts w:eastAsiaTheme="minorEastAsia"/>
          <w:color w:val="000000" w:themeColor="text1"/>
          <w:kern w:val="24"/>
          <w:vertAlign w:val="superscript"/>
          <w:lang w:eastAsia="en-GB"/>
        </w:rPr>
        <w:t>nd</w:t>
      </w:r>
      <w:proofErr w:type="gramEnd"/>
      <w:r w:rsidR="00FF4873">
        <w:rPr>
          <w:rFonts w:eastAsiaTheme="minorEastAsia"/>
          <w:color w:val="000000" w:themeColor="text1"/>
          <w:kern w:val="24"/>
          <w:lang w:eastAsia="en-GB"/>
        </w:rPr>
        <w:t xml:space="preserve"> March</w:t>
      </w:r>
      <w:r w:rsidR="002E019B">
        <w:rPr>
          <w:rFonts w:eastAsiaTheme="minorEastAsia"/>
          <w:color w:val="000000" w:themeColor="text1"/>
          <w:kern w:val="24"/>
          <w:lang w:eastAsia="en-GB"/>
        </w:rPr>
        <w:t xml:space="preserve"> which provided an opportunity for stakeholders to receive an update upon actions taken already as a result of the feedback from previous sessions.</w:t>
      </w:r>
    </w:p>
    <w:p w14:paraId="050BD257" w14:textId="242E9A85" w:rsidR="009332DD" w:rsidRDefault="009332DD" w:rsidP="009332DD">
      <w:pPr>
        <w:spacing w:after="0"/>
        <w:jc w:val="both"/>
        <w:rPr>
          <w:rFonts w:eastAsiaTheme="minorEastAsia"/>
          <w:b/>
          <w:bCs/>
          <w:color w:val="000000" w:themeColor="text1"/>
          <w:kern w:val="24"/>
          <w:lang w:val="en-US" w:eastAsia="en-GB"/>
        </w:rPr>
      </w:pPr>
    </w:p>
    <w:p w14:paraId="41FD9014" w14:textId="77A6821C" w:rsidR="002E1381" w:rsidRDefault="002B0023" w:rsidP="002E1381">
      <w:pPr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>
        <w:rPr>
          <w:rFonts w:eastAsiaTheme="minorEastAsia"/>
          <w:color w:val="000000" w:themeColor="text1"/>
          <w:kern w:val="24"/>
          <w:lang w:val="en-US" w:eastAsia="en-GB"/>
        </w:rPr>
        <w:t>Representation</w:t>
      </w:r>
      <w:r w:rsidR="00CA215C">
        <w:rPr>
          <w:rFonts w:eastAsiaTheme="minorEastAsia"/>
          <w:color w:val="000000" w:themeColor="text1"/>
          <w:kern w:val="24"/>
          <w:lang w:val="en-US" w:eastAsia="en-GB"/>
        </w:rPr>
        <w:t xml:space="preserve"> </w:t>
      </w:r>
      <w:r w:rsidR="006A3A81">
        <w:rPr>
          <w:rFonts w:eastAsiaTheme="minorEastAsia"/>
          <w:color w:val="000000" w:themeColor="text1"/>
          <w:kern w:val="24"/>
          <w:lang w:val="en-US" w:eastAsia="en-GB"/>
        </w:rPr>
        <w:t xml:space="preserve">across all the workshops </w:t>
      </w:r>
      <w:r>
        <w:rPr>
          <w:rFonts w:eastAsiaTheme="minorEastAsia"/>
          <w:color w:val="000000" w:themeColor="text1"/>
          <w:kern w:val="24"/>
          <w:lang w:val="en-US" w:eastAsia="en-GB"/>
        </w:rPr>
        <w:t xml:space="preserve">was high with over </w:t>
      </w:r>
      <w:r w:rsidR="00CA215C">
        <w:rPr>
          <w:rFonts w:eastAsiaTheme="minorEastAsia"/>
          <w:color w:val="000000" w:themeColor="text1"/>
          <w:kern w:val="24"/>
          <w:lang w:val="en-US" w:eastAsia="en-GB"/>
        </w:rPr>
        <w:t>168 delegates in attendance and 13 sectors represented via 4</w:t>
      </w:r>
      <w:r w:rsidR="00B11A69">
        <w:rPr>
          <w:rFonts w:eastAsiaTheme="minorEastAsia"/>
          <w:color w:val="000000" w:themeColor="text1"/>
          <w:kern w:val="24"/>
          <w:lang w:val="en-US" w:eastAsia="en-GB"/>
        </w:rPr>
        <w:t>7</w:t>
      </w:r>
      <w:r w:rsidR="00CA215C">
        <w:rPr>
          <w:rFonts w:eastAsiaTheme="minorEastAsia"/>
          <w:color w:val="000000" w:themeColor="text1"/>
          <w:kern w:val="24"/>
          <w:lang w:val="en-US" w:eastAsia="en-GB"/>
        </w:rPr>
        <w:t xml:space="preserve"> </w:t>
      </w:r>
      <w:proofErr w:type="spellStart"/>
      <w:r w:rsidR="00CA215C">
        <w:rPr>
          <w:rFonts w:eastAsiaTheme="minorEastAsia"/>
          <w:color w:val="000000" w:themeColor="text1"/>
          <w:kern w:val="24"/>
          <w:lang w:val="en-US" w:eastAsia="en-GB"/>
        </w:rPr>
        <w:t>indvidual</w:t>
      </w:r>
      <w:proofErr w:type="spellEnd"/>
      <w:r w:rsidR="00CA215C">
        <w:rPr>
          <w:rFonts w:eastAsiaTheme="minorEastAsia"/>
          <w:color w:val="000000" w:themeColor="text1"/>
          <w:kern w:val="24"/>
          <w:lang w:val="en-US" w:eastAsia="en-GB"/>
        </w:rPr>
        <w:t xml:space="preserve"> </w:t>
      </w:r>
      <w:proofErr w:type="spellStart"/>
      <w:r w:rsidR="00CA215C">
        <w:rPr>
          <w:rFonts w:eastAsiaTheme="minorEastAsia"/>
          <w:color w:val="000000" w:themeColor="text1"/>
          <w:kern w:val="24"/>
          <w:lang w:val="en-US" w:eastAsia="en-GB"/>
        </w:rPr>
        <w:t>organisations</w:t>
      </w:r>
      <w:proofErr w:type="spellEnd"/>
      <w:r w:rsidR="00CA215C">
        <w:rPr>
          <w:rFonts w:eastAsiaTheme="minorEastAsia"/>
          <w:color w:val="000000" w:themeColor="text1"/>
          <w:kern w:val="24"/>
          <w:lang w:val="en-US" w:eastAsia="en-GB"/>
        </w:rPr>
        <w:t xml:space="preserve"> from the following core partners:</w:t>
      </w:r>
    </w:p>
    <w:p w14:paraId="49DA718B" w14:textId="77777777" w:rsidR="00B73A6A" w:rsidRDefault="00B73A6A" w:rsidP="002E1381">
      <w:pPr>
        <w:jc w:val="both"/>
        <w:rPr>
          <w:rFonts w:eastAsiaTheme="minorEastAsia"/>
          <w:color w:val="000000" w:themeColor="text1"/>
          <w:kern w:val="24"/>
          <w:lang w:eastAsia="en-GB"/>
        </w:rPr>
      </w:pPr>
    </w:p>
    <w:p w14:paraId="37640728" w14:textId="77777777" w:rsidR="002E1381" w:rsidRPr="002E1381" w:rsidRDefault="002E1381" w:rsidP="002E1381">
      <w:pPr>
        <w:numPr>
          <w:ilvl w:val="0"/>
          <w:numId w:val="22"/>
        </w:numPr>
        <w:spacing w:after="0"/>
        <w:jc w:val="both"/>
        <w:rPr>
          <w:rFonts w:eastAsiaTheme="minorEastAsia"/>
          <w:color w:val="000000" w:themeColor="text1"/>
          <w:kern w:val="24"/>
          <w:lang w:eastAsia="en-GB"/>
        </w:rPr>
      </w:pPr>
      <w:r w:rsidRPr="002E1381">
        <w:rPr>
          <w:rFonts w:eastAsiaTheme="minorEastAsia"/>
          <w:color w:val="000000" w:themeColor="text1"/>
          <w:kern w:val="24"/>
          <w:lang w:eastAsia="en-GB"/>
        </w:rPr>
        <w:t>Providers of primary care services</w:t>
      </w:r>
    </w:p>
    <w:p w14:paraId="1373610D" w14:textId="7D761235" w:rsidR="002E1381" w:rsidRPr="002E1381" w:rsidRDefault="002E1381" w:rsidP="002E1381">
      <w:pPr>
        <w:numPr>
          <w:ilvl w:val="0"/>
          <w:numId w:val="22"/>
        </w:numPr>
        <w:spacing w:after="0"/>
        <w:jc w:val="both"/>
        <w:rPr>
          <w:rFonts w:eastAsiaTheme="minorEastAsia"/>
          <w:color w:val="000000" w:themeColor="text1"/>
          <w:kern w:val="24"/>
          <w:lang w:eastAsia="en-GB"/>
        </w:rPr>
      </w:pPr>
      <w:r w:rsidRPr="002E1381">
        <w:rPr>
          <w:rFonts w:eastAsiaTheme="minorEastAsia"/>
          <w:color w:val="000000" w:themeColor="text1"/>
          <w:kern w:val="24"/>
          <w:lang w:eastAsia="en-GB"/>
        </w:rPr>
        <w:t>Providers of community services (physical hea</w:t>
      </w:r>
      <w:r w:rsidR="00B4672B">
        <w:rPr>
          <w:rFonts w:eastAsiaTheme="minorEastAsia"/>
          <w:color w:val="000000" w:themeColor="text1"/>
          <w:kern w:val="24"/>
          <w:lang w:eastAsia="en-GB"/>
        </w:rPr>
        <w:t>l</w:t>
      </w:r>
      <w:r w:rsidRPr="002E1381">
        <w:rPr>
          <w:rFonts w:eastAsiaTheme="minorEastAsia"/>
          <w:color w:val="000000" w:themeColor="text1"/>
          <w:kern w:val="24"/>
          <w:lang w:eastAsia="en-GB"/>
        </w:rPr>
        <w:t>th)</w:t>
      </w:r>
    </w:p>
    <w:p w14:paraId="4C5EE931" w14:textId="08AD4162" w:rsidR="002E1381" w:rsidRPr="002E1381" w:rsidRDefault="00FF4873" w:rsidP="002E1381">
      <w:pPr>
        <w:numPr>
          <w:ilvl w:val="0"/>
          <w:numId w:val="22"/>
        </w:numPr>
        <w:spacing w:after="0"/>
        <w:jc w:val="both"/>
        <w:rPr>
          <w:rFonts w:eastAsiaTheme="minorEastAsia"/>
          <w:color w:val="000000" w:themeColor="text1"/>
          <w:kern w:val="24"/>
          <w:lang w:eastAsia="en-GB"/>
        </w:rPr>
      </w:pPr>
      <w:r>
        <w:rPr>
          <w:rFonts w:eastAsiaTheme="minorEastAsia"/>
          <w:color w:val="000000" w:themeColor="text1"/>
          <w:kern w:val="24"/>
          <w:lang w:eastAsia="en-GB"/>
        </w:rPr>
        <w:t xml:space="preserve">Voluntary and Community, Faith and Social Enterprise Sector </w:t>
      </w:r>
      <w:r w:rsidR="002E1381" w:rsidRPr="002E1381">
        <w:rPr>
          <w:rFonts w:eastAsiaTheme="minorEastAsia"/>
          <w:color w:val="000000" w:themeColor="text1"/>
          <w:kern w:val="24"/>
          <w:lang w:eastAsia="en-GB"/>
        </w:rPr>
        <w:t>providers</w:t>
      </w:r>
    </w:p>
    <w:p w14:paraId="7024E2DA" w14:textId="77777777" w:rsidR="002E1381" w:rsidRPr="002E1381" w:rsidRDefault="002E1381" w:rsidP="002E1381">
      <w:pPr>
        <w:numPr>
          <w:ilvl w:val="0"/>
          <w:numId w:val="22"/>
        </w:numPr>
        <w:spacing w:after="0"/>
        <w:jc w:val="both"/>
        <w:rPr>
          <w:rFonts w:eastAsiaTheme="minorEastAsia"/>
          <w:color w:val="000000" w:themeColor="text1"/>
          <w:kern w:val="24"/>
          <w:lang w:eastAsia="en-GB"/>
        </w:rPr>
      </w:pPr>
      <w:r w:rsidRPr="002E1381">
        <w:rPr>
          <w:rFonts w:eastAsiaTheme="minorEastAsia"/>
          <w:color w:val="000000" w:themeColor="text1"/>
          <w:kern w:val="24"/>
          <w:lang w:eastAsia="en-GB"/>
        </w:rPr>
        <w:t>Providers of social and home care services</w:t>
      </w:r>
    </w:p>
    <w:p w14:paraId="2440F03E" w14:textId="580189F9" w:rsidR="002E1381" w:rsidRPr="0054068B" w:rsidRDefault="002E1381" w:rsidP="00323A6D">
      <w:pPr>
        <w:numPr>
          <w:ilvl w:val="0"/>
          <w:numId w:val="22"/>
        </w:numPr>
        <w:spacing w:after="0"/>
        <w:jc w:val="both"/>
        <w:rPr>
          <w:rFonts w:eastAsiaTheme="minorEastAsia"/>
          <w:color w:val="000000" w:themeColor="text1"/>
          <w:kern w:val="24"/>
          <w:lang w:eastAsia="en-GB"/>
        </w:rPr>
      </w:pPr>
      <w:r w:rsidRPr="0054068B">
        <w:rPr>
          <w:rFonts w:eastAsiaTheme="minorEastAsia"/>
          <w:color w:val="000000" w:themeColor="text1"/>
          <w:kern w:val="24"/>
          <w:lang w:eastAsia="en-GB"/>
        </w:rPr>
        <w:t>Hospices</w:t>
      </w:r>
      <w:r w:rsidR="00B4672B">
        <w:rPr>
          <w:rFonts w:eastAsiaTheme="minorEastAsia"/>
          <w:color w:val="000000" w:themeColor="text1"/>
          <w:kern w:val="24"/>
          <w:lang w:eastAsia="en-GB"/>
        </w:rPr>
        <w:t xml:space="preserve"> and </w:t>
      </w:r>
      <w:r w:rsidRPr="0054068B">
        <w:rPr>
          <w:rFonts w:eastAsiaTheme="minorEastAsia"/>
          <w:color w:val="000000" w:themeColor="text1"/>
          <w:kern w:val="24"/>
          <w:lang w:eastAsia="en-GB"/>
        </w:rPr>
        <w:t>Providers of acute services</w:t>
      </w:r>
    </w:p>
    <w:p w14:paraId="74164EB5" w14:textId="6F91AACF" w:rsidR="002E1381" w:rsidRDefault="002E1381" w:rsidP="002E1381">
      <w:pPr>
        <w:numPr>
          <w:ilvl w:val="0"/>
          <w:numId w:val="22"/>
        </w:numPr>
        <w:spacing w:after="0"/>
        <w:jc w:val="both"/>
        <w:rPr>
          <w:rFonts w:eastAsiaTheme="minorEastAsia"/>
          <w:color w:val="000000" w:themeColor="text1"/>
          <w:kern w:val="24"/>
          <w:lang w:eastAsia="en-GB"/>
        </w:rPr>
      </w:pPr>
      <w:r w:rsidRPr="002E1381">
        <w:rPr>
          <w:rFonts w:eastAsiaTheme="minorEastAsia"/>
          <w:color w:val="000000" w:themeColor="text1"/>
          <w:kern w:val="24"/>
          <w:lang w:eastAsia="en-GB"/>
        </w:rPr>
        <w:t>Providers of mental health services</w:t>
      </w:r>
    </w:p>
    <w:p w14:paraId="79A4EF99" w14:textId="4E594650" w:rsidR="002E1381" w:rsidRPr="00FF4873" w:rsidRDefault="002E1381" w:rsidP="002E1381">
      <w:pPr>
        <w:numPr>
          <w:ilvl w:val="0"/>
          <w:numId w:val="22"/>
        </w:numPr>
        <w:spacing w:after="0"/>
        <w:jc w:val="both"/>
        <w:rPr>
          <w:rFonts w:eastAsiaTheme="minorEastAsia"/>
          <w:color w:val="000000" w:themeColor="text1"/>
          <w:kern w:val="24"/>
          <w:lang w:eastAsia="en-GB"/>
        </w:rPr>
      </w:pPr>
      <w:r w:rsidRPr="00FF4873">
        <w:rPr>
          <w:rFonts w:eastAsiaTheme="minorEastAsia"/>
          <w:color w:val="000000" w:themeColor="text1"/>
          <w:kern w:val="24"/>
          <w:lang w:eastAsia="en-GB"/>
        </w:rPr>
        <w:t>L</w:t>
      </w:r>
      <w:r w:rsidR="00FF4873">
        <w:rPr>
          <w:rFonts w:eastAsiaTheme="minorEastAsia"/>
          <w:color w:val="000000" w:themeColor="text1"/>
          <w:kern w:val="24"/>
          <w:lang w:eastAsia="en-GB"/>
        </w:rPr>
        <w:t xml:space="preserve">ancashire and </w:t>
      </w:r>
      <w:r w:rsidRPr="00FF4873">
        <w:rPr>
          <w:rFonts w:eastAsiaTheme="minorEastAsia"/>
          <w:color w:val="000000" w:themeColor="text1"/>
          <w:kern w:val="24"/>
          <w:lang w:eastAsia="en-GB"/>
        </w:rPr>
        <w:t>S</w:t>
      </w:r>
      <w:r w:rsidR="00FF4873">
        <w:rPr>
          <w:rFonts w:eastAsiaTheme="minorEastAsia"/>
          <w:color w:val="000000" w:themeColor="text1"/>
          <w:kern w:val="24"/>
          <w:lang w:eastAsia="en-GB"/>
        </w:rPr>
        <w:t xml:space="preserve">outh </w:t>
      </w:r>
      <w:r w:rsidRPr="00FF4873">
        <w:rPr>
          <w:rFonts w:eastAsiaTheme="minorEastAsia"/>
          <w:color w:val="000000" w:themeColor="text1"/>
          <w:kern w:val="24"/>
          <w:lang w:eastAsia="en-GB"/>
        </w:rPr>
        <w:t>C</w:t>
      </w:r>
      <w:r w:rsidR="00FF4873">
        <w:rPr>
          <w:rFonts w:eastAsiaTheme="minorEastAsia"/>
          <w:color w:val="000000" w:themeColor="text1"/>
          <w:kern w:val="24"/>
          <w:lang w:eastAsia="en-GB"/>
        </w:rPr>
        <w:t>umbria</w:t>
      </w:r>
      <w:r w:rsidRPr="00FF4873">
        <w:rPr>
          <w:rFonts w:eastAsiaTheme="minorEastAsia"/>
          <w:color w:val="000000" w:themeColor="text1"/>
          <w:kern w:val="24"/>
          <w:lang w:eastAsia="en-GB"/>
        </w:rPr>
        <w:t xml:space="preserve"> Integrated Care Board</w:t>
      </w:r>
    </w:p>
    <w:p w14:paraId="4252B2DF" w14:textId="043C5773" w:rsidR="002E1381" w:rsidRPr="00FF4873" w:rsidRDefault="002E1381" w:rsidP="002E1381">
      <w:pPr>
        <w:numPr>
          <w:ilvl w:val="0"/>
          <w:numId w:val="22"/>
        </w:numPr>
        <w:spacing w:after="0"/>
        <w:jc w:val="both"/>
        <w:rPr>
          <w:rFonts w:eastAsiaTheme="minorEastAsia"/>
          <w:color w:val="000000" w:themeColor="text1"/>
          <w:kern w:val="24"/>
          <w:lang w:eastAsia="en-GB"/>
        </w:rPr>
      </w:pPr>
      <w:r w:rsidRPr="00FF4873">
        <w:rPr>
          <w:rFonts w:eastAsiaTheme="minorEastAsia"/>
          <w:color w:val="000000" w:themeColor="text1"/>
          <w:kern w:val="24"/>
          <w:lang w:eastAsia="en-GB"/>
        </w:rPr>
        <w:t>L</w:t>
      </w:r>
      <w:r w:rsidR="00FF4873">
        <w:rPr>
          <w:rFonts w:eastAsiaTheme="minorEastAsia"/>
          <w:color w:val="000000" w:themeColor="text1"/>
          <w:kern w:val="24"/>
          <w:lang w:eastAsia="en-GB"/>
        </w:rPr>
        <w:t xml:space="preserve">ancashire </w:t>
      </w:r>
      <w:r w:rsidRPr="00FF4873">
        <w:rPr>
          <w:rFonts w:eastAsiaTheme="minorEastAsia"/>
          <w:color w:val="000000" w:themeColor="text1"/>
          <w:kern w:val="24"/>
          <w:lang w:eastAsia="en-GB"/>
        </w:rPr>
        <w:t>C</w:t>
      </w:r>
      <w:r w:rsidR="00FF4873">
        <w:rPr>
          <w:rFonts w:eastAsiaTheme="minorEastAsia"/>
          <w:color w:val="000000" w:themeColor="text1"/>
          <w:kern w:val="24"/>
          <w:lang w:eastAsia="en-GB"/>
        </w:rPr>
        <w:t xml:space="preserve">ounty </w:t>
      </w:r>
      <w:r w:rsidRPr="00FF4873">
        <w:rPr>
          <w:rFonts w:eastAsiaTheme="minorEastAsia"/>
          <w:color w:val="000000" w:themeColor="text1"/>
          <w:kern w:val="24"/>
          <w:lang w:eastAsia="en-GB"/>
        </w:rPr>
        <w:t>C</w:t>
      </w:r>
      <w:r w:rsidR="00FF4873">
        <w:rPr>
          <w:rFonts w:eastAsiaTheme="minorEastAsia"/>
          <w:color w:val="000000" w:themeColor="text1"/>
          <w:kern w:val="24"/>
          <w:lang w:eastAsia="en-GB"/>
        </w:rPr>
        <w:t>ouncil</w:t>
      </w:r>
    </w:p>
    <w:p w14:paraId="7B955E81" w14:textId="64771C5A" w:rsidR="002E1381" w:rsidRPr="002E1381" w:rsidRDefault="002E1381" w:rsidP="002E1381">
      <w:pPr>
        <w:numPr>
          <w:ilvl w:val="0"/>
          <w:numId w:val="22"/>
        </w:numPr>
        <w:spacing w:after="0"/>
        <w:jc w:val="both"/>
        <w:rPr>
          <w:rFonts w:eastAsiaTheme="minorEastAsia"/>
          <w:color w:val="000000" w:themeColor="text1"/>
          <w:kern w:val="24"/>
          <w:lang w:eastAsia="en-GB"/>
        </w:rPr>
      </w:pPr>
      <w:r>
        <w:rPr>
          <w:rFonts w:eastAsiaTheme="minorEastAsia"/>
          <w:color w:val="000000" w:themeColor="text1"/>
          <w:kern w:val="24"/>
          <w:lang w:eastAsia="en-GB"/>
        </w:rPr>
        <w:t xml:space="preserve">District Councils </w:t>
      </w:r>
    </w:p>
    <w:p w14:paraId="3217D790" w14:textId="6D79B386" w:rsidR="002E1381" w:rsidRDefault="002E1381" w:rsidP="002E1381">
      <w:pPr>
        <w:spacing w:after="0"/>
        <w:ind w:left="720"/>
        <w:jc w:val="both"/>
        <w:rPr>
          <w:rFonts w:eastAsiaTheme="minorEastAsia"/>
          <w:b/>
          <w:bCs/>
          <w:color w:val="000000" w:themeColor="text1"/>
          <w:kern w:val="24"/>
          <w:lang w:eastAsia="en-GB"/>
        </w:rPr>
      </w:pPr>
    </w:p>
    <w:p w14:paraId="70E8FEF5" w14:textId="77777777" w:rsidR="00B73A6A" w:rsidRDefault="00B73A6A" w:rsidP="002E1381">
      <w:pPr>
        <w:spacing w:after="0"/>
        <w:ind w:left="720"/>
        <w:jc w:val="both"/>
        <w:rPr>
          <w:rFonts w:eastAsiaTheme="minorEastAsia"/>
          <w:b/>
          <w:bCs/>
          <w:color w:val="000000" w:themeColor="text1"/>
          <w:kern w:val="24"/>
          <w:lang w:eastAsia="en-GB"/>
        </w:rPr>
      </w:pPr>
    </w:p>
    <w:p w14:paraId="6A83AD07" w14:textId="5C7B6B5D" w:rsidR="002E1381" w:rsidRPr="002E1381" w:rsidRDefault="002E1381" w:rsidP="002E1381">
      <w:pPr>
        <w:spacing w:after="0"/>
        <w:ind w:left="720"/>
        <w:jc w:val="both"/>
        <w:rPr>
          <w:rFonts w:eastAsiaTheme="minorEastAsia"/>
          <w:b/>
          <w:bCs/>
          <w:color w:val="000000" w:themeColor="text1"/>
          <w:kern w:val="24"/>
          <w:lang w:eastAsia="en-GB"/>
        </w:rPr>
      </w:pPr>
    </w:p>
    <w:p w14:paraId="710A291A" w14:textId="05B0B4E3" w:rsidR="00C54C3A" w:rsidRDefault="002E019B" w:rsidP="00A431B6">
      <w:pPr>
        <w:pStyle w:val="ListParagraph"/>
        <w:numPr>
          <w:ilvl w:val="0"/>
          <w:numId w:val="20"/>
        </w:numPr>
        <w:spacing w:after="0"/>
        <w:jc w:val="both"/>
        <w:rPr>
          <w:rFonts w:eastAsiaTheme="minorEastAsia"/>
          <w:b/>
          <w:bCs/>
          <w:color w:val="000000" w:themeColor="text1"/>
          <w:kern w:val="24"/>
          <w:lang w:val="en-US" w:eastAsia="en-GB"/>
        </w:rPr>
      </w:pPr>
      <w:r>
        <w:rPr>
          <w:rFonts w:eastAsiaTheme="minorEastAsia"/>
          <w:b/>
          <w:bCs/>
          <w:color w:val="000000" w:themeColor="text1"/>
          <w:kern w:val="24"/>
          <w:lang w:val="en-US" w:eastAsia="en-GB"/>
        </w:rPr>
        <w:t>Stakeholder Feedback</w:t>
      </w:r>
    </w:p>
    <w:p w14:paraId="4225E7EC" w14:textId="128F9DA3" w:rsidR="00841653" w:rsidRDefault="00841653" w:rsidP="00841653">
      <w:pPr>
        <w:pStyle w:val="ListParagraph"/>
        <w:spacing w:after="0"/>
        <w:jc w:val="both"/>
        <w:rPr>
          <w:rFonts w:eastAsiaTheme="minorEastAsia"/>
          <w:b/>
          <w:bCs/>
          <w:color w:val="000000" w:themeColor="text1"/>
          <w:kern w:val="24"/>
          <w:lang w:val="en-US" w:eastAsia="en-GB"/>
        </w:rPr>
      </w:pPr>
    </w:p>
    <w:p w14:paraId="68C9A670" w14:textId="465E0C57" w:rsidR="001D2978" w:rsidRPr="00EC5DB0" w:rsidRDefault="00841653" w:rsidP="00FF4873">
      <w:pPr>
        <w:pStyle w:val="ListParagraph"/>
        <w:spacing w:after="0"/>
        <w:ind w:left="12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 w:rsidRPr="00EC5DB0">
        <w:rPr>
          <w:rFonts w:eastAsiaTheme="minorEastAsia"/>
          <w:color w:val="000000" w:themeColor="text1"/>
          <w:kern w:val="24"/>
          <w:lang w:val="en-US" w:eastAsia="en-GB"/>
        </w:rPr>
        <w:t>T</w:t>
      </w:r>
      <w:r w:rsidR="001D2978" w:rsidRPr="00EC5DB0">
        <w:rPr>
          <w:rFonts w:eastAsiaTheme="minorEastAsia"/>
          <w:color w:val="000000" w:themeColor="text1"/>
          <w:kern w:val="24"/>
          <w:lang w:val="en-US" w:eastAsia="en-GB"/>
        </w:rPr>
        <w:t>hroughout the workshops we heard the importance of our communities</w:t>
      </w:r>
      <w:r w:rsidR="00D05C97">
        <w:rPr>
          <w:rFonts w:eastAsiaTheme="minorEastAsia"/>
          <w:color w:val="000000" w:themeColor="text1"/>
          <w:kern w:val="24"/>
          <w:lang w:val="en-US" w:eastAsia="en-GB"/>
        </w:rPr>
        <w:t>, in particular:</w:t>
      </w:r>
    </w:p>
    <w:p w14:paraId="257AAA69" w14:textId="6DE8421A" w:rsidR="001D2978" w:rsidRPr="00EC5DB0" w:rsidRDefault="001D2978" w:rsidP="00841653">
      <w:pPr>
        <w:pStyle w:val="ListParagraph"/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</w:p>
    <w:p w14:paraId="72E9E5CE" w14:textId="0479B359" w:rsidR="001D2978" w:rsidRPr="00EC5DB0" w:rsidRDefault="001D2978" w:rsidP="001D2978">
      <w:pPr>
        <w:pStyle w:val="ListParagraph"/>
        <w:numPr>
          <w:ilvl w:val="0"/>
          <w:numId w:val="34"/>
        </w:num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 w:rsidRPr="00EC5DB0">
        <w:rPr>
          <w:rFonts w:eastAsiaTheme="minorEastAsia"/>
          <w:color w:val="000000" w:themeColor="text1"/>
          <w:kern w:val="24"/>
          <w:lang w:val="en-US" w:eastAsia="en-GB"/>
        </w:rPr>
        <w:t xml:space="preserve">We </w:t>
      </w:r>
      <w:r w:rsidRPr="00EC5DB0">
        <w:rPr>
          <w:rFonts w:eastAsiaTheme="minorEastAsia"/>
          <w:b/>
          <w:bCs/>
          <w:color w:val="000000" w:themeColor="text1"/>
          <w:kern w:val="24"/>
          <w:lang w:val="en-US" w:eastAsia="en-GB"/>
        </w:rPr>
        <w:t>heard</w:t>
      </w:r>
      <w:r w:rsidRPr="00EC5DB0">
        <w:rPr>
          <w:rFonts w:eastAsiaTheme="minorEastAsia"/>
          <w:color w:val="000000" w:themeColor="text1"/>
          <w:kern w:val="24"/>
          <w:lang w:val="en-US" w:eastAsia="en-GB"/>
        </w:rPr>
        <w:t xml:space="preserve"> the importance of communities and </w:t>
      </w:r>
      <w:r w:rsidR="00D05C97">
        <w:rPr>
          <w:rFonts w:eastAsiaTheme="minorEastAsia"/>
          <w:color w:val="000000" w:themeColor="text1"/>
          <w:kern w:val="24"/>
          <w:lang w:val="en-US" w:eastAsia="en-GB"/>
        </w:rPr>
        <w:t xml:space="preserve">the need to </w:t>
      </w:r>
      <w:r w:rsidRPr="00EC5DB0">
        <w:rPr>
          <w:rFonts w:eastAsiaTheme="minorEastAsia"/>
          <w:color w:val="000000" w:themeColor="text1"/>
          <w:kern w:val="24"/>
          <w:lang w:val="en-US" w:eastAsia="en-GB"/>
        </w:rPr>
        <w:t xml:space="preserve">focus upon </w:t>
      </w:r>
      <w:r w:rsidR="00D05C97">
        <w:rPr>
          <w:rFonts w:eastAsiaTheme="minorEastAsia"/>
          <w:color w:val="000000" w:themeColor="text1"/>
          <w:kern w:val="24"/>
          <w:lang w:val="en-US" w:eastAsia="en-GB"/>
        </w:rPr>
        <w:t xml:space="preserve">our </w:t>
      </w:r>
      <w:proofErr w:type="spellStart"/>
      <w:r w:rsidRPr="00EC5DB0">
        <w:rPr>
          <w:rFonts w:eastAsiaTheme="minorEastAsia"/>
          <w:color w:val="000000" w:themeColor="text1"/>
          <w:kern w:val="24"/>
          <w:lang w:val="en-US" w:eastAsia="en-GB"/>
        </w:rPr>
        <w:t>neighbourhoods</w:t>
      </w:r>
      <w:proofErr w:type="spellEnd"/>
      <w:r w:rsidRPr="00EC5DB0">
        <w:rPr>
          <w:rFonts w:eastAsiaTheme="minorEastAsia"/>
          <w:color w:val="000000" w:themeColor="text1"/>
          <w:kern w:val="24"/>
          <w:lang w:val="en-US" w:eastAsia="en-GB"/>
        </w:rPr>
        <w:t>.</w:t>
      </w:r>
    </w:p>
    <w:p w14:paraId="12221810" w14:textId="42831A41" w:rsidR="001D2978" w:rsidRPr="00EC5DB0" w:rsidRDefault="001D2978" w:rsidP="001D2978">
      <w:pPr>
        <w:pStyle w:val="ListParagraph"/>
        <w:numPr>
          <w:ilvl w:val="0"/>
          <w:numId w:val="34"/>
        </w:num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 w:rsidRPr="00EC5DB0">
        <w:rPr>
          <w:rFonts w:eastAsiaTheme="minorEastAsia"/>
          <w:color w:val="000000" w:themeColor="text1"/>
          <w:kern w:val="24"/>
          <w:lang w:val="en-US" w:eastAsia="en-GB"/>
        </w:rPr>
        <w:t xml:space="preserve">We </w:t>
      </w:r>
      <w:r w:rsidRPr="00EC5DB0">
        <w:rPr>
          <w:rFonts w:eastAsiaTheme="minorEastAsia"/>
          <w:b/>
          <w:bCs/>
          <w:color w:val="000000" w:themeColor="text1"/>
          <w:kern w:val="24"/>
          <w:lang w:val="en-US" w:eastAsia="en-GB"/>
        </w:rPr>
        <w:t xml:space="preserve">listened </w:t>
      </w:r>
      <w:r w:rsidRPr="00EC5DB0">
        <w:rPr>
          <w:rFonts w:eastAsiaTheme="minorEastAsia"/>
          <w:color w:val="000000" w:themeColor="text1"/>
          <w:kern w:val="24"/>
          <w:lang w:val="en-US" w:eastAsia="en-GB"/>
        </w:rPr>
        <w:t xml:space="preserve">to the integral role of our District Councils </w:t>
      </w:r>
      <w:r w:rsidR="00D05C97">
        <w:rPr>
          <w:rFonts w:eastAsiaTheme="minorEastAsia"/>
          <w:color w:val="000000" w:themeColor="text1"/>
          <w:kern w:val="24"/>
          <w:lang w:val="en-US" w:eastAsia="en-GB"/>
        </w:rPr>
        <w:t>and</w:t>
      </w:r>
      <w:r w:rsidRPr="00EC5DB0">
        <w:rPr>
          <w:rFonts w:eastAsiaTheme="minorEastAsia"/>
          <w:color w:val="000000" w:themeColor="text1"/>
          <w:kern w:val="24"/>
          <w:lang w:val="en-US" w:eastAsia="en-GB"/>
        </w:rPr>
        <w:t xml:space="preserve"> their collaborative work with partners</w:t>
      </w:r>
      <w:r w:rsidR="00D05C97">
        <w:rPr>
          <w:rFonts w:eastAsiaTheme="minorEastAsia"/>
          <w:color w:val="000000" w:themeColor="text1"/>
          <w:kern w:val="24"/>
          <w:lang w:val="en-US" w:eastAsia="en-GB"/>
        </w:rPr>
        <w:t xml:space="preserve"> and engagement with communities.</w:t>
      </w:r>
    </w:p>
    <w:p w14:paraId="368FB30C" w14:textId="47D14C95" w:rsidR="00EC5DB0" w:rsidRDefault="001D2978" w:rsidP="001D2978">
      <w:pPr>
        <w:pStyle w:val="ListParagraph"/>
        <w:numPr>
          <w:ilvl w:val="0"/>
          <w:numId w:val="34"/>
        </w:num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 w:rsidRPr="00EC5DB0">
        <w:rPr>
          <w:rFonts w:eastAsiaTheme="minorEastAsia"/>
          <w:color w:val="000000" w:themeColor="text1"/>
          <w:kern w:val="24"/>
          <w:lang w:val="en-US" w:eastAsia="en-GB"/>
        </w:rPr>
        <w:t xml:space="preserve">We </w:t>
      </w:r>
      <w:r w:rsidRPr="00EC5DB0">
        <w:rPr>
          <w:rFonts w:eastAsiaTheme="minorEastAsia"/>
          <w:b/>
          <w:bCs/>
          <w:color w:val="000000" w:themeColor="text1"/>
          <w:kern w:val="24"/>
          <w:lang w:val="en-US" w:eastAsia="en-GB"/>
        </w:rPr>
        <w:t xml:space="preserve">heard </w:t>
      </w:r>
      <w:r w:rsidRPr="00EC5DB0">
        <w:rPr>
          <w:rFonts w:eastAsiaTheme="minorEastAsia"/>
          <w:color w:val="000000" w:themeColor="text1"/>
          <w:kern w:val="24"/>
          <w:lang w:val="en-US" w:eastAsia="en-GB"/>
        </w:rPr>
        <w:t>that we should build upon existing partnership</w:t>
      </w:r>
      <w:r w:rsidR="00D05C97">
        <w:rPr>
          <w:rFonts w:eastAsiaTheme="minorEastAsia"/>
          <w:color w:val="000000" w:themeColor="text1"/>
          <w:kern w:val="24"/>
          <w:lang w:val="en-US" w:eastAsia="en-GB"/>
        </w:rPr>
        <w:t xml:space="preserve"> arrangements</w:t>
      </w:r>
      <w:r w:rsidRPr="00EC5DB0">
        <w:rPr>
          <w:rFonts w:eastAsiaTheme="minorEastAsia"/>
          <w:color w:val="000000" w:themeColor="text1"/>
          <w:kern w:val="24"/>
          <w:lang w:val="en-US" w:eastAsia="en-GB"/>
        </w:rPr>
        <w:t xml:space="preserve"> to ensure </w:t>
      </w:r>
      <w:r w:rsidR="00D05C97">
        <w:rPr>
          <w:rFonts w:eastAsiaTheme="minorEastAsia"/>
          <w:color w:val="000000" w:themeColor="text1"/>
          <w:kern w:val="24"/>
          <w:lang w:val="en-US" w:eastAsia="en-GB"/>
        </w:rPr>
        <w:t>the avoidance of</w:t>
      </w:r>
      <w:r w:rsidRPr="00EC5DB0">
        <w:rPr>
          <w:rFonts w:eastAsiaTheme="minorEastAsia"/>
          <w:color w:val="000000" w:themeColor="text1"/>
          <w:kern w:val="24"/>
          <w:lang w:val="en-US" w:eastAsia="en-GB"/>
        </w:rPr>
        <w:t xml:space="preserve"> duplicatio</w:t>
      </w:r>
      <w:r w:rsidR="00A646FA">
        <w:rPr>
          <w:rFonts w:eastAsiaTheme="minorEastAsia"/>
          <w:color w:val="000000" w:themeColor="text1"/>
          <w:kern w:val="24"/>
          <w:lang w:val="en-US" w:eastAsia="en-GB"/>
        </w:rPr>
        <w:t>n</w:t>
      </w:r>
      <w:r w:rsidR="00D05C97">
        <w:rPr>
          <w:rFonts w:eastAsiaTheme="minorEastAsia"/>
          <w:color w:val="000000" w:themeColor="text1"/>
          <w:kern w:val="24"/>
          <w:lang w:val="en-US" w:eastAsia="en-GB"/>
        </w:rPr>
        <w:t xml:space="preserve"> and preventing reinventing the wheel</w:t>
      </w:r>
      <w:r w:rsidR="00A646FA">
        <w:rPr>
          <w:rFonts w:eastAsiaTheme="minorEastAsia"/>
          <w:color w:val="000000" w:themeColor="text1"/>
          <w:kern w:val="24"/>
          <w:lang w:val="en-US" w:eastAsia="en-GB"/>
        </w:rPr>
        <w:t>.</w:t>
      </w:r>
    </w:p>
    <w:p w14:paraId="51920E4B" w14:textId="4D616410" w:rsidR="00A646FA" w:rsidRDefault="00A646FA" w:rsidP="00A646FA">
      <w:p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</w:p>
    <w:p w14:paraId="2C489A52" w14:textId="2DD4427B" w:rsidR="00A646FA" w:rsidRDefault="00A646FA" w:rsidP="00A646FA">
      <w:p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</w:p>
    <w:p w14:paraId="43072DFE" w14:textId="7E06472A" w:rsidR="00A646FA" w:rsidRPr="00A646FA" w:rsidRDefault="00A646FA" w:rsidP="00A646FA">
      <w:p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>
        <w:rPr>
          <w:rFonts w:eastAsiaTheme="minorEastAsia"/>
          <w:color w:val="000000" w:themeColor="text1"/>
          <w:kern w:val="24"/>
          <w:lang w:val="en-US" w:eastAsia="en-GB"/>
        </w:rPr>
        <w:t xml:space="preserve">The feedback collated across all the workshops is outlined in the table on page 4 with associated actions that we have taken or intend to take as a result. </w:t>
      </w:r>
    </w:p>
    <w:p w14:paraId="1B822B4A" w14:textId="77777777" w:rsidR="00A646FA" w:rsidRDefault="00A646FA" w:rsidP="00A646FA">
      <w:p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</w:p>
    <w:p w14:paraId="4662556B" w14:textId="7EDC17EF" w:rsidR="00A646FA" w:rsidRDefault="00A646FA" w:rsidP="00A646FA">
      <w:p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</w:p>
    <w:p w14:paraId="2722D5E4" w14:textId="6BC38215" w:rsidR="00A646FA" w:rsidRPr="00A646FA" w:rsidRDefault="00A646FA" w:rsidP="00A646FA">
      <w:p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  <w:sectPr w:rsidR="00A646FA" w:rsidRPr="00A646FA" w:rsidSect="00B73A6A">
          <w:footerReference w:type="default" r:id="rId12"/>
          <w:footerReference w:type="first" r:id="rId13"/>
          <w:pgSz w:w="11900" w:h="16840" w:code="9"/>
          <w:pgMar w:top="1418" w:right="1418" w:bottom="2268" w:left="1418" w:header="1418" w:footer="1020" w:gutter="0"/>
          <w:cols w:space="292"/>
          <w:titlePg/>
          <w:docGrid w:linePitch="326"/>
        </w:sectPr>
      </w:pPr>
    </w:p>
    <w:p w14:paraId="2149CBF9" w14:textId="5C8F1A44" w:rsidR="00EC5DB0" w:rsidRPr="00EC5DB0" w:rsidRDefault="00A646FA" w:rsidP="00EC5DB0">
      <w:p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554E5A65" wp14:editId="2E17A160">
            <wp:simplePos x="0" y="0"/>
            <wp:positionH relativeFrom="page">
              <wp:align>center</wp:align>
            </wp:positionH>
            <wp:positionV relativeFrom="paragraph">
              <wp:posOffset>-576580</wp:posOffset>
            </wp:positionV>
            <wp:extent cx="10318115" cy="6753225"/>
            <wp:effectExtent l="0" t="0" r="6985" b="9525"/>
            <wp:wrapNone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8613" cy="676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F0434" w14:textId="77777777" w:rsidR="00CD529A" w:rsidRDefault="00CD529A" w:rsidP="00EC5DB0">
      <w:p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</w:p>
    <w:p w14:paraId="1FF53CD6" w14:textId="5376C523" w:rsidR="00CD529A" w:rsidRDefault="00CD529A" w:rsidP="00EC5DB0">
      <w:p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</w:p>
    <w:p w14:paraId="783E910A" w14:textId="77777777" w:rsidR="00CD529A" w:rsidRDefault="00CD529A" w:rsidP="00EC5DB0">
      <w:p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</w:p>
    <w:p w14:paraId="5FA8BD37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46339F3A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00D41089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0B4F60A8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3568A977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4B9165B2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60DC41B8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24062B01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42F51E28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2881557B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4917096D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689759E3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369C5AF8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5C8CB44F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7451C6E8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7D75ED80" w14:textId="77777777" w:rsidR="00A646FA" w:rsidRPr="00A646FA" w:rsidRDefault="00A646FA" w:rsidP="00A646FA">
      <w:pPr>
        <w:rPr>
          <w:rFonts w:eastAsiaTheme="minorEastAsia"/>
          <w:lang w:val="en-US" w:eastAsia="en-GB"/>
        </w:rPr>
      </w:pPr>
    </w:p>
    <w:p w14:paraId="2298389D" w14:textId="30254861" w:rsidR="00A646FA" w:rsidRPr="00A646FA" w:rsidRDefault="00A646FA" w:rsidP="00A646FA">
      <w:pPr>
        <w:tabs>
          <w:tab w:val="center" w:pos="6577"/>
        </w:tabs>
        <w:rPr>
          <w:rFonts w:eastAsiaTheme="minorEastAsia"/>
          <w:lang w:val="en-US" w:eastAsia="en-GB"/>
        </w:rPr>
        <w:sectPr w:rsidR="00A646FA" w:rsidRPr="00A646FA" w:rsidSect="00A646FA">
          <w:footerReference w:type="first" r:id="rId15"/>
          <w:pgSz w:w="16840" w:h="11900" w:orient="landscape" w:code="9"/>
          <w:pgMar w:top="1418" w:right="1418" w:bottom="1418" w:left="2268" w:header="1418" w:footer="0" w:gutter="0"/>
          <w:cols w:space="292"/>
          <w:titlePg/>
          <w:docGrid w:linePitch="326"/>
        </w:sectPr>
      </w:pPr>
      <w:r>
        <w:rPr>
          <w:rFonts w:eastAsiaTheme="minorEastAsia"/>
          <w:lang w:val="en-US" w:eastAsia="en-GB"/>
        </w:rPr>
        <w:tab/>
      </w:r>
    </w:p>
    <w:p w14:paraId="5F087527" w14:textId="6672FCA7" w:rsidR="00684373" w:rsidRPr="006A3A81" w:rsidRDefault="00684373" w:rsidP="006A3A81">
      <w:pPr>
        <w:tabs>
          <w:tab w:val="left" w:pos="565"/>
        </w:tabs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</w:p>
    <w:p w14:paraId="71FFF756" w14:textId="0FE39565" w:rsidR="00F74D32" w:rsidRPr="00F74D32" w:rsidRDefault="00F74D32" w:rsidP="00F74D32">
      <w:pPr>
        <w:pStyle w:val="ListParagraph"/>
        <w:tabs>
          <w:tab w:val="left" w:pos="565"/>
        </w:tabs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</w:p>
    <w:p w14:paraId="09C3DC7F" w14:textId="4E657C21" w:rsidR="00132BF7" w:rsidRPr="00B73A6A" w:rsidRDefault="00DB41EF" w:rsidP="00132BF7">
      <w:pPr>
        <w:spacing w:after="0"/>
        <w:ind w:left="12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 w:rsidRPr="00B73A6A">
        <w:rPr>
          <w:rFonts w:eastAsiaTheme="minorEastAsia"/>
          <w:color w:val="000000" w:themeColor="text1"/>
          <w:kern w:val="24"/>
          <w:lang w:val="en-US" w:eastAsia="en-GB"/>
        </w:rPr>
        <w:t xml:space="preserve">Based upon the engagement and feedback collated from the workshops </w:t>
      </w:r>
      <w:r w:rsidR="00C54A66" w:rsidRPr="00B73A6A">
        <w:rPr>
          <w:rFonts w:eastAsiaTheme="minorEastAsia"/>
          <w:color w:val="000000" w:themeColor="text1"/>
          <w:kern w:val="24"/>
          <w:lang w:val="en-US" w:eastAsia="en-GB"/>
        </w:rPr>
        <w:t xml:space="preserve">we have designed our locality arrangements with these principles in mind (built from communities, with a focal point around districts and using existing arrangements where possible), outlined below: </w:t>
      </w:r>
    </w:p>
    <w:p w14:paraId="768895EB" w14:textId="70EC3FD8" w:rsidR="00F95090" w:rsidRPr="00B73A6A" w:rsidRDefault="00F95090" w:rsidP="00132BF7">
      <w:pPr>
        <w:spacing w:after="0"/>
        <w:ind w:left="12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</w:p>
    <w:p w14:paraId="325A3BD4" w14:textId="23284DA0" w:rsidR="00F95090" w:rsidRPr="00B73A6A" w:rsidRDefault="00F95090" w:rsidP="00F95090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 w:rsidRPr="00B73A6A">
        <w:rPr>
          <w:rFonts w:eastAsiaTheme="minorEastAsia"/>
          <w:b/>
          <w:bCs/>
          <w:color w:val="000000" w:themeColor="text1"/>
          <w:kern w:val="24"/>
          <w:lang w:val="en-US" w:eastAsia="en-GB"/>
        </w:rPr>
        <w:t xml:space="preserve">Translate strategic agreement into operational delivery </w:t>
      </w:r>
      <w:r w:rsidRPr="00B73A6A">
        <w:rPr>
          <w:rFonts w:eastAsiaTheme="minorEastAsia"/>
          <w:color w:val="000000" w:themeColor="text1"/>
          <w:kern w:val="24"/>
          <w:lang w:val="en-US" w:eastAsia="en-GB"/>
        </w:rPr>
        <w:t>to improve lives and the wellbeing of the whole population; places are all age</w:t>
      </w:r>
      <w:r w:rsidR="00C54A66" w:rsidRPr="00B73A6A">
        <w:rPr>
          <w:rFonts w:eastAsiaTheme="minorEastAsia"/>
          <w:color w:val="000000" w:themeColor="text1"/>
          <w:kern w:val="24"/>
          <w:lang w:val="en-US" w:eastAsia="en-GB"/>
        </w:rPr>
        <w:t>.</w:t>
      </w:r>
    </w:p>
    <w:p w14:paraId="235C3E68" w14:textId="5C36B8F5" w:rsidR="00F95090" w:rsidRPr="00B73A6A" w:rsidRDefault="00F95090" w:rsidP="00F95090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 w:rsidRPr="00B73A6A">
        <w:rPr>
          <w:rFonts w:eastAsiaTheme="minorEastAsia"/>
          <w:b/>
          <w:bCs/>
          <w:color w:val="000000" w:themeColor="text1"/>
          <w:kern w:val="24"/>
          <w:lang w:val="en-US" w:eastAsia="en-GB"/>
        </w:rPr>
        <w:t xml:space="preserve">Influence the wider Place </w:t>
      </w:r>
      <w:r w:rsidRPr="00B73A6A">
        <w:rPr>
          <w:rFonts w:eastAsiaTheme="minorEastAsia"/>
          <w:color w:val="000000" w:themeColor="text1"/>
          <w:kern w:val="24"/>
          <w:lang w:val="en-US" w:eastAsia="en-GB"/>
        </w:rPr>
        <w:t>by providing feedback to the Lancashire Place Partnership via a forum(s) to discuss wider Place issues and how they impact at a locality level</w:t>
      </w:r>
      <w:r w:rsidR="00C54A66" w:rsidRPr="00B73A6A">
        <w:rPr>
          <w:rFonts w:eastAsiaTheme="minorEastAsia"/>
          <w:color w:val="000000" w:themeColor="text1"/>
          <w:kern w:val="24"/>
          <w:lang w:val="en-US" w:eastAsia="en-GB"/>
        </w:rPr>
        <w:t>.</w:t>
      </w:r>
    </w:p>
    <w:p w14:paraId="59B6C051" w14:textId="2F812B0B" w:rsidR="00F95090" w:rsidRPr="00B73A6A" w:rsidRDefault="00F95090" w:rsidP="00F95090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 w:rsidRPr="00B73A6A">
        <w:rPr>
          <w:rFonts w:eastAsiaTheme="minorEastAsia"/>
          <w:b/>
          <w:bCs/>
          <w:color w:val="000000" w:themeColor="text1"/>
          <w:kern w:val="24"/>
          <w:lang w:val="en-US" w:eastAsia="en-GB"/>
        </w:rPr>
        <w:t xml:space="preserve">Enable and support networks of communities </w:t>
      </w:r>
      <w:r w:rsidRPr="00B73A6A">
        <w:rPr>
          <w:rFonts w:eastAsiaTheme="minorEastAsia"/>
          <w:color w:val="000000" w:themeColor="text1"/>
          <w:kern w:val="24"/>
          <w:lang w:val="en-US" w:eastAsia="en-GB"/>
        </w:rPr>
        <w:t xml:space="preserve">to flourish – supporting an asset and </w:t>
      </w:r>
      <w:proofErr w:type="gramStart"/>
      <w:r w:rsidRPr="00B73A6A">
        <w:rPr>
          <w:rFonts w:eastAsiaTheme="minorEastAsia"/>
          <w:color w:val="000000" w:themeColor="text1"/>
          <w:kern w:val="24"/>
          <w:lang w:val="en-US" w:eastAsia="en-GB"/>
        </w:rPr>
        <w:t>strengths based</w:t>
      </w:r>
      <w:proofErr w:type="gramEnd"/>
      <w:r w:rsidRPr="00B73A6A">
        <w:rPr>
          <w:rFonts w:eastAsiaTheme="minorEastAsia"/>
          <w:color w:val="000000" w:themeColor="text1"/>
          <w:kern w:val="24"/>
          <w:lang w:val="en-US" w:eastAsia="en-GB"/>
        </w:rPr>
        <w:t xml:space="preserve"> approach to support</w:t>
      </w:r>
    </w:p>
    <w:p w14:paraId="095D1A0B" w14:textId="3A6273EF" w:rsidR="00F95090" w:rsidRPr="00B73A6A" w:rsidRDefault="00F95090" w:rsidP="00F95090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 w:rsidRPr="00B73A6A">
        <w:rPr>
          <w:rFonts w:eastAsiaTheme="minorEastAsia"/>
          <w:color w:val="000000" w:themeColor="text1"/>
          <w:kern w:val="24"/>
          <w:lang w:val="en-US" w:eastAsia="en-GB"/>
        </w:rPr>
        <w:t xml:space="preserve">Ensure that </w:t>
      </w:r>
      <w:r w:rsidRPr="00B73A6A">
        <w:rPr>
          <w:rFonts w:eastAsiaTheme="minorEastAsia"/>
          <w:b/>
          <w:bCs/>
          <w:color w:val="000000" w:themeColor="text1"/>
          <w:kern w:val="24"/>
          <w:lang w:val="en-US" w:eastAsia="en-GB"/>
        </w:rPr>
        <w:t>Lancashire wide</w:t>
      </w:r>
      <w:r w:rsidR="00C54A66" w:rsidRPr="00B73A6A">
        <w:rPr>
          <w:rFonts w:eastAsiaTheme="minorEastAsia"/>
          <w:b/>
          <w:bCs/>
          <w:color w:val="000000" w:themeColor="text1"/>
          <w:kern w:val="24"/>
          <w:lang w:val="en-US" w:eastAsia="en-GB"/>
        </w:rPr>
        <w:t xml:space="preserve"> priorities are included in local plans based on need.</w:t>
      </w:r>
    </w:p>
    <w:p w14:paraId="43C32FF4" w14:textId="6E0664FF" w:rsidR="00C54A66" w:rsidRPr="00B73A6A" w:rsidRDefault="00C54A66" w:rsidP="00F95090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 w:rsidRPr="00B73A6A">
        <w:rPr>
          <w:rFonts w:eastAsiaTheme="minorEastAsia"/>
          <w:color w:val="000000" w:themeColor="text1"/>
          <w:kern w:val="24"/>
          <w:lang w:val="en-US" w:eastAsia="en-GB"/>
        </w:rPr>
        <w:t xml:space="preserve">Enable </w:t>
      </w:r>
      <w:r w:rsidRPr="00B73A6A">
        <w:rPr>
          <w:rFonts w:eastAsiaTheme="minorEastAsia"/>
          <w:b/>
          <w:bCs/>
          <w:color w:val="000000" w:themeColor="text1"/>
          <w:kern w:val="24"/>
          <w:lang w:val="en-US" w:eastAsia="en-GB"/>
        </w:rPr>
        <w:t xml:space="preserve">local priorities to be developed, </w:t>
      </w:r>
      <w:proofErr w:type="gramStart"/>
      <w:r w:rsidRPr="00B73A6A">
        <w:rPr>
          <w:rFonts w:eastAsiaTheme="minorEastAsia"/>
          <w:b/>
          <w:bCs/>
          <w:color w:val="000000" w:themeColor="text1"/>
          <w:kern w:val="24"/>
          <w:lang w:val="en-US" w:eastAsia="en-GB"/>
        </w:rPr>
        <w:t>delivered</w:t>
      </w:r>
      <w:proofErr w:type="gramEnd"/>
      <w:r w:rsidRPr="00B73A6A">
        <w:rPr>
          <w:rFonts w:eastAsiaTheme="minorEastAsia"/>
          <w:b/>
          <w:bCs/>
          <w:color w:val="000000" w:themeColor="text1"/>
          <w:kern w:val="24"/>
          <w:lang w:val="en-US" w:eastAsia="en-GB"/>
        </w:rPr>
        <w:t xml:space="preserve"> </w:t>
      </w:r>
      <w:r w:rsidRPr="00B73A6A">
        <w:rPr>
          <w:rFonts w:eastAsiaTheme="minorEastAsia"/>
          <w:color w:val="000000" w:themeColor="text1"/>
          <w:kern w:val="24"/>
          <w:lang w:val="en-US" w:eastAsia="en-GB"/>
        </w:rPr>
        <w:t xml:space="preserve">and </w:t>
      </w:r>
      <w:proofErr w:type="spellStart"/>
      <w:r w:rsidRPr="00B73A6A">
        <w:rPr>
          <w:rFonts w:eastAsiaTheme="minorEastAsia"/>
          <w:color w:val="000000" w:themeColor="text1"/>
          <w:kern w:val="24"/>
          <w:lang w:val="en-US" w:eastAsia="en-GB"/>
        </w:rPr>
        <w:t>recognised</w:t>
      </w:r>
      <w:proofErr w:type="spellEnd"/>
      <w:r w:rsidRPr="00B73A6A">
        <w:rPr>
          <w:rFonts w:eastAsiaTheme="minorEastAsia"/>
          <w:color w:val="000000" w:themeColor="text1"/>
          <w:kern w:val="24"/>
          <w:lang w:val="en-US" w:eastAsia="en-GB"/>
        </w:rPr>
        <w:t xml:space="preserve"> to address health and wellbeing inequity.</w:t>
      </w:r>
    </w:p>
    <w:p w14:paraId="65D99D5C" w14:textId="065D8E4A" w:rsidR="00C54A66" w:rsidRPr="00B73A6A" w:rsidRDefault="00C54A66" w:rsidP="00F95090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 w:rsidRPr="00B73A6A">
        <w:rPr>
          <w:rFonts w:eastAsiaTheme="minorEastAsia"/>
          <w:b/>
          <w:bCs/>
          <w:color w:val="000000" w:themeColor="text1"/>
          <w:kern w:val="24"/>
          <w:lang w:val="en-US" w:eastAsia="en-GB"/>
        </w:rPr>
        <w:t xml:space="preserve">Undertake performance management </w:t>
      </w:r>
      <w:r w:rsidRPr="00B73A6A">
        <w:rPr>
          <w:rFonts w:eastAsiaTheme="minorEastAsia"/>
          <w:color w:val="000000" w:themeColor="text1"/>
          <w:kern w:val="24"/>
          <w:lang w:val="en-US" w:eastAsia="en-GB"/>
        </w:rPr>
        <w:t>to assess impact and support targeting of work.</w:t>
      </w:r>
    </w:p>
    <w:p w14:paraId="1FB9C58E" w14:textId="4F28BD76" w:rsidR="00ED6F52" w:rsidRPr="00B73A6A" w:rsidRDefault="00C54A66" w:rsidP="00E553F7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 w:rsidRPr="00B73A6A">
        <w:rPr>
          <w:rFonts w:eastAsiaTheme="minorEastAsia"/>
          <w:color w:val="000000" w:themeColor="text1"/>
          <w:kern w:val="24"/>
          <w:lang w:val="en-US" w:eastAsia="en-GB"/>
        </w:rPr>
        <w:t xml:space="preserve">Where appropriate provide an interface to ‘health integration’ agenda; </w:t>
      </w:r>
      <w:proofErr w:type="spellStart"/>
      <w:r w:rsidRPr="00B73A6A">
        <w:rPr>
          <w:rFonts w:eastAsiaTheme="minorEastAsia"/>
          <w:color w:val="000000" w:themeColor="text1"/>
          <w:kern w:val="24"/>
          <w:lang w:val="en-US" w:eastAsia="en-GB"/>
        </w:rPr>
        <w:t>recogni</w:t>
      </w:r>
      <w:r w:rsidR="00D05C97">
        <w:rPr>
          <w:rFonts w:eastAsiaTheme="minorEastAsia"/>
          <w:color w:val="000000" w:themeColor="text1"/>
          <w:kern w:val="24"/>
          <w:lang w:val="en-US" w:eastAsia="en-GB"/>
        </w:rPr>
        <w:t>s</w:t>
      </w:r>
      <w:r w:rsidRPr="00B73A6A">
        <w:rPr>
          <w:rFonts w:eastAsiaTheme="minorEastAsia"/>
          <w:color w:val="000000" w:themeColor="text1"/>
          <w:kern w:val="24"/>
          <w:lang w:val="en-US" w:eastAsia="en-GB"/>
        </w:rPr>
        <w:t>ing</w:t>
      </w:r>
      <w:proofErr w:type="spellEnd"/>
      <w:r w:rsidRPr="00B73A6A">
        <w:rPr>
          <w:rFonts w:eastAsiaTheme="minorEastAsia"/>
          <w:color w:val="000000" w:themeColor="text1"/>
          <w:kern w:val="24"/>
          <w:lang w:val="en-US" w:eastAsia="en-GB"/>
        </w:rPr>
        <w:t xml:space="preserve"> that health partners will need to work on ‘health footprints’ for patient safety reasons</w:t>
      </w:r>
      <w:r w:rsidR="00B73A6A" w:rsidRPr="00B73A6A">
        <w:rPr>
          <w:rFonts w:eastAsiaTheme="minorEastAsia"/>
          <w:color w:val="000000" w:themeColor="text1"/>
          <w:kern w:val="24"/>
          <w:lang w:val="en-US" w:eastAsia="en-GB"/>
        </w:rPr>
        <w:t>.</w:t>
      </w:r>
    </w:p>
    <w:p w14:paraId="79D482C5" w14:textId="214E2F52" w:rsidR="00B73A6A" w:rsidRDefault="00B73A6A" w:rsidP="00B73A6A">
      <w:pPr>
        <w:pStyle w:val="ListParagraph"/>
        <w:spacing w:after="0"/>
        <w:ind w:left="480"/>
        <w:jc w:val="both"/>
        <w:rPr>
          <w:rFonts w:eastAsiaTheme="minorEastAsia"/>
          <w:color w:val="000000" w:themeColor="text1"/>
          <w:kern w:val="24"/>
          <w:highlight w:val="yellow"/>
          <w:lang w:val="en-US" w:eastAsia="en-GB"/>
        </w:rPr>
      </w:pPr>
    </w:p>
    <w:p w14:paraId="4F7A1476" w14:textId="77777777" w:rsidR="00B73A6A" w:rsidRPr="00B73A6A" w:rsidRDefault="00B73A6A" w:rsidP="00B73A6A">
      <w:pPr>
        <w:pStyle w:val="ListParagraph"/>
        <w:spacing w:after="0"/>
        <w:ind w:left="480"/>
        <w:jc w:val="both"/>
        <w:rPr>
          <w:rFonts w:eastAsiaTheme="minorEastAsia"/>
          <w:color w:val="000000" w:themeColor="text1"/>
          <w:kern w:val="24"/>
          <w:highlight w:val="yellow"/>
          <w:lang w:val="en-US" w:eastAsia="en-GB"/>
        </w:rPr>
      </w:pPr>
    </w:p>
    <w:p w14:paraId="45BC8863" w14:textId="53B93FB0" w:rsidR="00626062" w:rsidRPr="00F74D32" w:rsidRDefault="00626062" w:rsidP="00F74D32">
      <w:pPr>
        <w:spacing w:after="0"/>
        <w:jc w:val="both"/>
        <w:rPr>
          <w:rFonts w:eastAsiaTheme="minorEastAsia"/>
          <w:b/>
          <w:bCs/>
          <w:color w:val="000000" w:themeColor="text1"/>
          <w:kern w:val="24"/>
          <w:lang w:val="en-US" w:eastAsia="en-GB"/>
        </w:rPr>
      </w:pPr>
      <w:r w:rsidRPr="00F74D32">
        <w:rPr>
          <w:rFonts w:eastAsiaTheme="minorEastAsia"/>
          <w:b/>
          <w:bCs/>
          <w:color w:val="000000" w:themeColor="text1"/>
          <w:kern w:val="24"/>
          <w:lang w:val="en-US" w:eastAsia="en-GB"/>
        </w:rPr>
        <w:t xml:space="preserve"> </w:t>
      </w:r>
    </w:p>
    <w:p w14:paraId="0A0083C4" w14:textId="4BC2A730" w:rsidR="00F74D32" w:rsidRDefault="00F74D32" w:rsidP="00A431B6">
      <w:pPr>
        <w:pStyle w:val="ListParagraph"/>
        <w:numPr>
          <w:ilvl w:val="0"/>
          <w:numId w:val="20"/>
        </w:numPr>
        <w:spacing w:after="0"/>
        <w:jc w:val="both"/>
        <w:rPr>
          <w:rFonts w:eastAsiaTheme="minorEastAsia"/>
          <w:b/>
          <w:bCs/>
          <w:color w:val="000000" w:themeColor="text1"/>
          <w:kern w:val="24"/>
          <w:lang w:val="en-US" w:eastAsia="en-GB"/>
        </w:rPr>
      </w:pPr>
      <w:r>
        <w:rPr>
          <w:rFonts w:eastAsiaTheme="minorEastAsia"/>
          <w:b/>
          <w:bCs/>
          <w:color w:val="000000" w:themeColor="text1"/>
          <w:kern w:val="24"/>
          <w:lang w:val="en-US" w:eastAsia="en-GB"/>
        </w:rPr>
        <w:t>Recommendation</w:t>
      </w:r>
      <w:r w:rsidR="00CD6790">
        <w:rPr>
          <w:rFonts w:eastAsiaTheme="minorEastAsia"/>
          <w:b/>
          <w:bCs/>
          <w:color w:val="000000" w:themeColor="text1"/>
          <w:kern w:val="24"/>
          <w:lang w:val="en-US" w:eastAsia="en-GB"/>
        </w:rPr>
        <w:t>/</w:t>
      </w:r>
      <w:r>
        <w:rPr>
          <w:rFonts w:eastAsiaTheme="minorEastAsia"/>
          <w:b/>
          <w:bCs/>
          <w:color w:val="000000" w:themeColor="text1"/>
          <w:kern w:val="24"/>
          <w:lang w:val="en-US" w:eastAsia="en-GB"/>
        </w:rPr>
        <w:t>s</w:t>
      </w:r>
    </w:p>
    <w:p w14:paraId="6B3BD1B5" w14:textId="77777777" w:rsidR="00D5097C" w:rsidRPr="00A431B6" w:rsidRDefault="00D5097C" w:rsidP="00D5097C">
      <w:pPr>
        <w:pStyle w:val="ListParagraph"/>
        <w:spacing w:after="0"/>
        <w:jc w:val="both"/>
        <w:rPr>
          <w:rFonts w:eastAsiaTheme="minorEastAsia"/>
          <w:b/>
          <w:bCs/>
          <w:color w:val="000000" w:themeColor="text1"/>
          <w:kern w:val="24"/>
          <w:lang w:val="en-US" w:eastAsia="en-GB"/>
        </w:rPr>
      </w:pPr>
    </w:p>
    <w:p w14:paraId="2D252E78" w14:textId="77777777" w:rsidR="00BC587E" w:rsidRDefault="00BC587E" w:rsidP="00BC587E">
      <w:pPr>
        <w:tabs>
          <w:tab w:val="left" w:pos="565"/>
        </w:tabs>
        <w:spacing w:after="0"/>
        <w:jc w:val="both"/>
        <w:rPr>
          <w:iCs/>
        </w:rPr>
      </w:pPr>
      <w:r>
        <w:rPr>
          <w:iCs/>
        </w:rPr>
        <w:t>Members of t</w:t>
      </w:r>
      <w:r w:rsidR="00626062" w:rsidRPr="00626062">
        <w:rPr>
          <w:iCs/>
        </w:rPr>
        <w:t xml:space="preserve">he </w:t>
      </w:r>
      <w:r w:rsidR="001D2978">
        <w:rPr>
          <w:iCs/>
        </w:rPr>
        <w:t xml:space="preserve">Interim </w:t>
      </w:r>
      <w:r w:rsidR="00626062" w:rsidRPr="00626062">
        <w:rPr>
          <w:iCs/>
        </w:rPr>
        <w:t xml:space="preserve">Lancashire </w:t>
      </w:r>
      <w:r w:rsidR="001D2978">
        <w:rPr>
          <w:iCs/>
        </w:rPr>
        <w:t>Place</w:t>
      </w:r>
      <w:r w:rsidR="00BA2D59">
        <w:rPr>
          <w:iCs/>
        </w:rPr>
        <w:t xml:space="preserve"> Based Partnership</w:t>
      </w:r>
      <w:r w:rsidR="001D2978">
        <w:rPr>
          <w:iCs/>
        </w:rPr>
        <w:t xml:space="preserve"> </w:t>
      </w:r>
      <w:r w:rsidR="00F74D32">
        <w:rPr>
          <w:iCs/>
        </w:rPr>
        <w:t>Board</w:t>
      </w:r>
      <w:r w:rsidR="00626062" w:rsidRPr="00626062">
        <w:rPr>
          <w:iCs/>
        </w:rPr>
        <w:t xml:space="preserve"> </w:t>
      </w:r>
      <w:r>
        <w:rPr>
          <w:iCs/>
        </w:rPr>
        <w:t>were asked to approve t</w:t>
      </w:r>
      <w:r w:rsidR="001D2978" w:rsidRPr="00BC587E">
        <w:rPr>
          <w:iCs/>
        </w:rPr>
        <w:t xml:space="preserve">he feedback and associated actions </w:t>
      </w:r>
      <w:proofErr w:type="gramStart"/>
      <w:r w:rsidR="001D2978" w:rsidRPr="00BC587E">
        <w:rPr>
          <w:iCs/>
        </w:rPr>
        <w:t>and  intended</w:t>
      </w:r>
      <w:proofErr w:type="gramEnd"/>
      <w:r w:rsidR="001D2978" w:rsidRPr="00BC587E">
        <w:rPr>
          <w:iCs/>
        </w:rPr>
        <w:t xml:space="preserve"> actions </w:t>
      </w:r>
      <w:r w:rsidR="00F74D32" w:rsidRPr="00BC587E">
        <w:rPr>
          <w:iCs/>
        </w:rPr>
        <w:t>from the series of  workshops held across each locality within the Lancashire Place</w:t>
      </w:r>
      <w:r>
        <w:rPr>
          <w:iCs/>
        </w:rPr>
        <w:t>.</w:t>
      </w:r>
    </w:p>
    <w:p w14:paraId="3EE540B4" w14:textId="77777777" w:rsidR="00BC587E" w:rsidRDefault="00BC587E" w:rsidP="00BC587E">
      <w:pPr>
        <w:tabs>
          <w:tab w:val="left" w:pos="565"/>
        </w:tabs>
        <w:spacing w:after="0"/>
        <w:jc w:val="both"/>
        <w:rPr>
          <w:iCs/>
        </w:rPr>
      </w:pPr>
    </w:p>
    <w:p w14:paraId="175ED25A" w14:textId="4D22B198" w:rsidR="002B2C26" w:rsidRPr="00BC587E" w:rsidRDefault="00BC587E" w:rsidP="00BC587E">
      <w:pPr>
        <w:tabs>
          <w:tab w:val="left" w:pos="565"/>
        </w:tabs>
        <w:spacing w:after="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  <w:r>
        <w:rPr>
          <w:iCs/>
        </w:rPr>
        <w:t xml:space="preserve">The above recommendation was approved at the 24 April 2023 meeting of the Interim Lancashire Place Board. </w:t>
      </w:r>
    </w:p>
    <w:p w14:paraId="0C42F68B" w14:textId="77777777" w:rsidR="00BC587E" w:rsidRPr="00635BDF" w:rsidRDefault="00BC587E" w:rsidP="00BC587E">
      <w:pPr>
        <w:pStyle w:val="ListParagraph"/>
        <w:tabs>
          <w:tab w:val="left" w:pos="565"/>
        </w:tabs>
        <w:spacing w:after="0"/>
        <w:ind w:left="360"/>
        <w:jc w:val="both"/>
        <w:rPr>
          <w:rFonts w:eastAsiaTheme="minorEastAsia"/>
          <w:color w:val="000000" w:themeColor="text1"/>
          <w:kern w:val="24"/>
          <w:lang w:val="en-US" w:eastAsia="en-GB"/>
        </w:rPr>
      </w:pPr>
    </w:p>
    <w:sectPr w:rsidR="00BC587E" w:rsidRPr="00635BDF" w:rsidSect="0054068B">
      <w:pgSz w:w="11900" w:h="16840" w:code="9"/>
      <w:pgMar w:top="1418" w:right="1418" w:bottom="2268" w:left="1418" w:header="1418" w:footer="1020" w:gutter="0"/>
      <w:cols w:space="292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CE6A" w14:textId="77777777" w:rsidR="00F60DEA" w:rsidRDefault="00F60DEA" w:rsidP="00124FDC">
      <w:pPr>
        <w:spacing w:after="0"/>
      </w:pPr>
      <w:r>
        <w:separator/>
      </w:r>
    </w:p>
    <w:p w14:paraId="55739C63" w14:textId="77777777" w:rsidR="00F60DEA" w:rsidRDefault="00F60DEA"/>
    <w:p w14:paraId="4F4360AC" w14:textId="77777777" w:rsidR="00F60DEA" w:rsidRDefault="00F60DEA"/>
  </w:endnote>
  <w:endnote w:type="continuationSeparator" w:id="0">
    <w:p w14:paraId="51119A82" w14:textId="77777777" w:rsidR="00F60DEA" w:rsidRDefault="00F60DEA" w:rsidP="00124FDC">
      <w:pPr>
        <w:spacing w:after="0"/>
      </w:pPr>
      <w:r>
        <w:continuationSeparator/>
      </w:r>
    </w:p>
    <w:p w14:paraId="2B6153CE" w14:textId="77777777" w:rsidR="00F60DEA" w:rsidRDefault="00F60DEA"/>
    <w:p w14:paraId="4FD8D2DD" w14:textId="77777777" w:rsidR="00F60DEA" w:rsidRDefault="00F60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344" w14:textId="77777777" w:rsidR="00533684" w:rsidRDefault="00533684" w:rsidP="00E376D7">
    <w:pPr>
      <w:pStyle w:val="Footer"/>
      <w:jc w:val="center"/>
    </w:pPr>
    <w:r>
      <w:t xml:space="preserve">• </w:t>
    </w:r>
    <w:r w:rsidR="006A2F20">
      <w:fldChar w:fldCharType="begin"/>
    </w:r>
    <w:r w:rsidR="006A2F20">
      <w:instrText xml:space="preserve"> PAGE   \* MERGEFORMAT </w:instrText>
    </w:r>
    <w:r w:rsidR="006A2F20">
      <w:fldChar w:fldCharType="separate"/>
    </w:r>
    <w:r>
      <w:rPr>
        <w:noProof/>
      </w:rPr>
      <w:t>2</w:t>
    </w:r>
    <w:r w:rsidR="006A2F20">
      <w:fldChar w:fldCharType="end"/>
    </w:r>
    <w:r>
      <w:t xml:space="preserve"> •</w:t>
    </w:r>
  </w:p>
  <w:p w14:paraId="1FC689EA" w14:textId="77777777" w:rsidR="002302E7" w:rsidRDefault="002302E7"/>
  <w:p w14:paraId="30779AC2" w14:textId="77777777" w:rsidR="002302E7" w:rsidRDefault="00230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84E3" w14:textId="34CDF542" w:rsidR="002706CB" w:rsidRDefault="002706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46A543" wp14:editId="1CAF7AEB">
          <wp:simplePos x="0" y="0"/>
          <wp:positionH relativeFrom="column">
            <wp:posOffset>-638175</wp:posOffset>
          </wp:positionH>
          <wp:positionV relativeFrom="paragraph">
            <wp:posOffset>-400050</wp:posOffset>
          </wp:positionV>
          <wp:extent cx="6989445" cy="1007110"/>
          <wp:effectExtent l="0" t="0" r="0" b="0"/>
          <wp:wrapNone/>
          <wp:docPr id="1" name="Picture 2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3830" w14:textId="77777777" w:rsidR="00A646FA" w:rsidRDefault="00A646FA" w:rsidP="00A646FA">
    <w:pPr>
      <w:pStyle w:val="Footer"/>
      <w:jc w:val="center"/>
    </w:pPr>
    <w:r>
      <w:t xml:space="preserve">•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•</w:t>
    </w:r>
  </w:p>
  <w:p w14:paraId="434C56B3" w14:textId="4AF27F3B" w:rsidR="007A31D6" w:rsidRDefault="007A3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CC13" w14:textId="77777777" w:rsidR="00F60DEA" w:rsidRDefault="00F60DEA" w:rsidP="00124FDC">
      <w:pPr>
        <w:spacing w:after="0"/>
      </w:pPr>
      <w:r>
        <w:separator/>
      </w:r>
    </w:p>
    <w:p w14:paraId="3A16F388" w14:textId="77777777" w:rsidR="00F60DEA" w:rsidRDefault="00F60DEA"/>
    <w:p w14:paraId="1D898159" w14:textId="77777777" w:rsidR="00F60DEA" w:rsidRDefault="00F60DEA"/>
  </w:footnote>
  <w:footnote w:type="continuationSeparator" w:id="0">
    <w:p w14:paraId="48A85CA7" w14:textId="77777777" w:rsidR="00F60DEA" w:rsidRDefault="00F60DEA" w:rsidP="00124FDC">
      <w:pPr>
        <w:spacing w:after="0"/>
      </w:pPr>
      <w:r>
        <w:continuationSeparator/>
      </w:r>
    </w:p>
    <w:p w14:paraId="7DF73C65" w14:textId="77777777" w:rsidR="00F60DEA" w:rsidRDefault="00F60DEA"/>
    <w:p w14:paraId="10D4E4B5" w14:textId="77777777" w:rsidR="00F60DEA" w:rsidRDefault="00F60D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A37C4A"/>
    <w:multiLevelType w:val="hybridMultilevel"/>
    <w:tmpl w:val="402F28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D11B5"/>
    <w:multiLevelType w:val="multilevel"/>
    <w:tmpl w:val="66CE6A3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09D31FFF"/>
    <w:multiLevelType w:val="hybridMultilevel"/>
    <w:tmpl w:val="BDDAE828"/>
    <w:lvl w:ilvl="0" w:tplc="DA94E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7101E"/>
    <w:multiLevelType w:val="hybridMultilevel"/>
    <w:tmpl w:val="09183A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71E57"/>
    <w:multiLevelType w:val="hybridMultilevel"/>
    <w:tmpl w:val="01207FBC"/>
    <w:lvl w:ilvl="0" w:tplc="4B5A2D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FD4"/>
    <w:multiLevelType w:val="hybridMultilevel"/>
    <w:tmpl w:val="BABE9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8269F"/>
    <w:multiLevelType w:val="hybridMultilevel"/>
    <w:tmpl w:val="C43C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34B28"/>
    <w:multiLevelType w:val="hybridMultilevel"/>
    <w:tmpl w:val="125A8E12"/>
    <w:lvl w:ilvl="0" w:tplc="BA4ED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25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2A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63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CC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41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0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A5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105E3E"/>
    <w:multiLevelType w:val="hybridMultilevel"/>
    <w:tmpl w:val="9CB67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74D88"/>
    <w:multiLevelType w:val="hybridMultilevel"/>
    <w:tmpl w:val="E3F843AC"/>
    <w:lvl w:ilvl="0" w:tplc="03E0E3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D2522"/>
    <w:multiLevelType w:val="hybridMultilevel"/>
    <w:tmpl w:val="987681B2"/>
    <w:lvl w:ilvl="0" w:tplc="BA4ED7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133DC"/>
    <w:multiLevelType w:val="hybridMultilevel"/>
    <w:tmpl w:val="5DFC1EC2"/>
    <w:lvl w:ilvl="0" w:tplc="DFF427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90FBF"/>
    <w:multiLevelType w:val="multilevel"/>
    <w:tmpl w:val="9C6696D2"/>
    <w:lvl w:ilvl="0">
      <w:start w:val="1"/>
      <w:numFmt w:val="lowerLetter"/>
      <w:lvlText w:val="%1)"/>
      <w:lvlJc w:val="left"/>
      <w:pPr>
        <w:ind w:left="4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3" w15:restartNumberingAfterBreak="0">
    <w:nsid w:val="32DE378D"/>
    <w:multiLevelType w:val="hybridMultilevel"/>
    <w:tmpl w:val="531E3516"/>
    <w:lvl w:ilvl="0" w:tplc="EB862A9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E584F"/>
    <w:multiLevelType w:val="hybridMultilevel"/>
    <w:tmpl w:val="5A586512"/>
    <w:lvl w:ilvl="0" w:tplc="BA4ED7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C1847"/>
    <w:multiLevelType w:val="hybridMultilevel"/>
    <w:tmpl w:val="0D8AD644"/>
    <w:lvl w:ilvl="0" w:tplc="8A38E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A9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A2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7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2E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47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E3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6F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23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A3276E"/>
    <w:multiLevelType w:val="hybridMultilevel"/>
    <w:tmpl w:val="BA480F1E"/>
    <w:lvl w:ilvl="0" w:tplc="BA4ED7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D6B9A"/>
    <w:multiLevelType w:val="hybridMultilevel"/>
    <w:tmpl w:val="6D221EC0"/>
    <w:lvl w:ilvl="0" w:tplc="BA4ED7AA">
      <w:start w:val="1"/>
      <w:numFmt w:val="bullet"/>
      <w:lvlText w:val="•"/>
      <w:lvlJc w:val="left"/>
      <w:pPr>
        <w:ind w:left="4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3BFB5F28"/>
    <w:multiLevelType w:val="multilevel"/>
    <w:tmpl w:val="66CE6A3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9" w15:restartNumberingAfterBreak="0">
    <w:nsid w:val="3FF02655"/>
    <w:multiLevelType w:val="hybridMultilevel"/>
    <w:tmpl w:val="75468104"/>
    <w:lvl w:ilvl="0" w:tplc="BA4ED7AA">
      <w:start w:val="1"/>
      <w:numFmt w:val="bullet"/>
      <w:lvlText w:val="•"/>
      <w:lvlJc w:val="left"/>
      <w:pPr>
        <w:ind w:left="4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46207092"/>
    <w:multiLevelType w:val="hybridMultilevel"/>
    <w:tmpl w:val="B408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337F9"/>
    <w:multiLevelType w:val="hybridMultilevel"/>
    <w:tmpl w:val="19041D78"/>
    <w:lvl w:ilvl="0" w:tplc="BA4ED7A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47E26"/>
    <w:multiLevelType w:val="hybridMultilevel"/>
    <w:tmpl w:val="CC16FB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42797"/>
    <w:multiLevelType w:val="multilevel"/>
    <w:tmpl w:val="F88826A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8F714D"/>
    <w:multiLevelType w:val="hybridMultilevel"/>
    <w:tmpl w:val="CC16FB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2A2F"/>
    <w:multiLevelType w:val="hybridMultilevel"/>
    <w:tmpl w:val="8F6CC5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748A"/>
    <w:multiLevelType w:val="hybridMultilevel"/>
    <w:tmpl w:val="3F0C1B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76440F"/>
    <w:multiLevelType w:val="hybridMultilevel"/>
    <w:tmpl w:val="8D0EC696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6F513CA4"/>
    <w:multiLevelType w:val="hybridMultilevel"/>
    <w:tmpl w:val="B7E8C718"/>
    <w:lvl w:ilvl="0" w:tplc="7544484A">
      <w:start w:val="1"/>
      <w:numFmt w:val="lowerLetter"/>
      <w:lvlText w:val="%1)"/>
      <w:lvlJc w:val="left"/>
      <w:pPr>
        <w:ind w:left="360" w:hanging="360"/>
      </w:pPr>
      <w:rPr>
        <w:rFonts w:eastAsia="Cambri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581EE7"/>
    <w:multiLevelType w:val="hybridMultilevel"/>
    <w:tmpl w:val="5B624FFC"/>
    <w:lvl w:ilvl="0" w:tplc="36E8DD1A">
      <w:start w:val="1"/>
      <w:numFmt w:val="decimal"/>
      <w:lvlText w:val="%1."/>
      <w:lvlJc w:val="left"/>
      <w:pPr>
        <w:ind w:left="720" w:hanging="600"/>
      </w:pPr>
      <w:rPr>
        <w:rFonts w:eastAsiaTheme="minorEastAsia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75116772"/>
    <w:multiLevelType w:val="hybridMultilevel"/>
    <w:tmpl w:val="ABA463C8"/>
    <w:lvl w:ilvl="0" w:tplc="08090017">
      <w:start w:val="1"/>
      <w:numFmt w:val="lowerLetter"/>
      <w:lvlText w:val="%1)"/>
      <w:lvlJc w:val="left"/>
      <w:pPr>
        <w:ind w:left="564" w:hanging="360"/>
      </w:pPr>
    </w:lvl>
    <w:lvl w:ilvl="1" w:tplc="08090019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1" w15:restartNumberingAfterBreak="0">
    <w:nsid w:val="770662CF"/>
    <w:multiLevelType w:val="hybridMultilevel"/>
    <w:tmpl w:val="1F846758"/>
    <w:lvl w:ilvl="0" w:tplc="BA4ED7AA">
      <w:start w:val="1"/>
      <w:numFmt w:val="bullet"/>
      <w:lvlText w:val="•"/>
      <w:lvlJc w:val="left"/>
      <w:pPr>
        <w:ind w:left="4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771B0F28"/>
    <w:multiLevelType w:val="hybridMultilevel"/>
    <w:tmpl w:val="4D4E1316"/>
    <w:lvl w:ilvl="0" w:tplc="753AD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4B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2B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A9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C1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29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89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EF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46634A"/>
    <w:multiLevelType w:val="hybridMultilevel"/>
    <w:tmpl w:val="3ED8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C3452"/>
    <w:multiLevelType w:val="multilevel"/>
    <w:tmpl w:val="66CE6A3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 w16cid:durableId="2019235889">
    <w:abstractNumId w:val="13"/>
  </w:num>
  <w:num w:numId="2" w16cid:durableId="1857502916">
    <w:abstractNumId w:val="13"/>
  </w:num>
  <w:num w:numId="3" w16cid:durableId="577638894">
    <w:abstractNumId w:val="34"/>
  </w:num>
  <w:num w:numId="4" w16cid:durableId="285695675">
    <w:abstractNumId w:val="23"/>
  </w:num>
  <w:num w:numId="5" w16cid:durableId="1153722053">
    <w:abstractNumId w:val="5"/>
  </w:num>
  <w:num w:numId="6" w16cid:durableId="1696729839">
    <w:abstractNumId w:val="5"/>
  </w:num>
  <w:num w:numId="7" w16cid:durableId="487944266">
    <w:abstractNumId w:val="26"/>
  </w:num>
  <w:num w:numId="8" w16cid:durableId="1227493032">
    <w:abstractNumId w:val="0"/>
  </w:num>
  <w:num w:numId="9" w16cid:durableId="1270626233">
    <w:abstractNumId w:val="18"/>
  </w:num>
  <w:num w:numId="10" w16cid:durableId="1045832969">
    <w:abstractNumId w:val="1"/>
  </w:num>
  <w:num w:numId="11" w16cid:durableId="501119928">
    <w:abstractNumId w:val="30"/>
  </w:num>
  <w:num w:numId="12" w16cid:durableId="746074174">
    <w:abstractNumId w:val="12"/>
  </w:num>
  <w:num w:numId="13" w16cid:durableId="904947778">
    <w:abstractNumId w:val="3"/>
  </w:num>
  <w:num w:numId="14" w16cid:durableId="780105339">
    <w:abstractNumId w:val="32"/>
  </w:num>
  <w:num w:numId="15" w16cid:durableId="2126995145">
    <w:abstractNumId w:val="3"/>
  </w:num>
  <w:num w:numId="16" w16cid:durableId="464658834">
    <w:abstractNumId w:val="9"/>
  </w:num>
  <w:num w:numId="17" w16cid:durableId="121272147">
    <w:abstractNumId w:val="11"/>
  </w:num>
  <w:num w:numId="18" w16cid:durableId="1791780162">
    <w:abstractNumId w:val="8"/>
  </w:num>
  <w:num w:numId="19" w16cid:durableId="545482838">
    <w:abstractNumId w:val="27"/>
  </w:num>
  <w:num w:numId="20" w16cid:durableId="1448700239">
    <w:abstractNumId w:val="29"/>
  </w:num>
  <w:num w:numId="21" w16cid:durableId="1826580123">
    <w:abstractNumId w:val="15"/>
  </w:num>
  <w:num w:numId="22" w16cid:durableId="1889949924">
    <w:abstractNumId w:val="7"/>
  </w:num>
  <w:num w:numId="23" w16cid:durableId="977027656">
    <w:abstractNumId w:val="24"/>
  </w:num>
  <w:num w:numId="24" w16cid:durableId="1395733228">
    <w:abstractNumId w:val="25"/>
  </w:num>
  <w:num w:numId="25" w16cid:durableId="274026318">
    <w:abstractNumId w:val="22"/>
  </w:num>
  <w:num w:numId="26" w16cid:durableId="245771965">
    <w:abstractNumId w:val="20"/>
  </w:num>
  <w:num w:numId="27" w16cid:durableId="961033467">
    <w:abstractNumId w:val="4"/>
  </w:num>
  <w:num w:numId="28" w16cid:durableId="1238056419">
    <w:abstractNumId w:val="2"/>
  </w:num>
  <w:num w:numId="29" w16cid:durableId="1870949326">
    <w:abstractNumId w:val="33"/>
  </w:num>
  <w:num w:numId="30" w16cid:durableId="1655839098">
    <w:abstractNumId w:val="10"/>
  </w:num>
  <w:num w:numId="31" w16cid:durableId="691420752">
    <w:abstractNumId w:val="16"/>
  </w:num>
  <w:num w:numId="32" w16cid:durableId="2116703561">
    <w:abstractNumId w:val="6"/>
  </w:num>
  <w:num w:numId="33" w16cid:durableId="1865508735">
    <w:abstractNumId w:val="14"/>
  </w:num>
  <w:num w:numId="34" w16cid:durableId="415324201">
    <w:abstractNumId w:val="31"/>
  </w:num>
  <w:num w:numId="35" w16cid:durableId="1910076308">
    <w:abstractNumId w:val="17"/>
  </w:num>
  <w:num w:numId="36" w16cid:durableId="678702418">
    <w:abstractNumId w:val="16"/>
  </w:num>
  <w:num w:numId="37" w16cid:durableId="1970738822">
    <w:abstractNumId w:val="19"/>
  </w:num>
  <w:num w:numId="38" w16cid:durableId="560823572">
    <w:abstractNumId w:val="21"/>
  </w:num>
  <w:num w:numId="39" w16cid:durableId="14165166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hideSpellingErrors/>
  <w:hideGrammaticalErrors/>
  <w:proofState w:spelling="clean" w:grammar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FE"/>
    <w:rsid w:val="0001623C"/>
    <w:rsid w:val="000224AB"/>
    <w:rsid w:val="00035930"/>
    <w:rsid w:val="0004609F"/>
    <w:rsid w:val="000A1364"/>
    <w:rsid w:val="000D3601"/>
    <w:rsid w:val="000E6D5F"/>
    <w:rsid w:val="000F43E7"/>
    <w:rsid w:val="00112B05"/>
    <w:rsid w:val="00117B65"/>
    <w:rsid w:val="00124FDC"/>
    <w:rsid w:val="00132BF7"/>
    <w:rsid w:val="001451E8"/>
    <w:rsid w:val="00150ACB"/>
    <w:rsid w:val="00154BC6"/>
    <w:rsid w:val="00161A1F"/>
    <w:rsid w:val="00165163"/>
    <w:rsid w:val="00183B1A"/>
    <w:rsid w:val="001D1564"/>
    <w:rsid w:val="001D2978"/>
    <w:rsid w:val="001D7D13"/>
    <w:rsid w:val="001E22B3"/>
    <w:rsid w:val="001F3DF9"/>
    <w:rsid w:val="00203271"/>
    <w:rsid w:val="002205C9"/>
    <w:rsid w:val="00226ADA"/>
    <w:rsid w:val="002302E7"/>
    <w:rsid w:val="002445EA"/>
    <w:rsid w:val="0025231C"/>
    <w:rsid w:val="00267E3B"/>
    <w:rsid w:val="002706CB"/>
    <w:rsid w:val="00277B07"/>
    <w:rsid w:val="00282688"/>
    <w:rsid w:val="002A43AF"/>
    <w:rsid w:val="002B0023"/>
    <w:rsid w:val="002B2C26"/>
    <w:rsid w:val="002B3931"/>
    <w:rsid w:val="002B6184"/>
    <w:rsid w:val="002C4196"/>
    <w:rsid w:val="002E019B"/>
    <w:rsid w:val="002E07D9"/>
    <w:rsid w:val="002E1381"/>
    <w:rsid w:val="003158E7"/>
    <w:rsid w:val="00326867"/>
    <w:rsid w:val="00340479"/>
    <w:rsid w:val="003459D3"/>
    <w:rsid w:val="0035030E"/>
    <w:rsid w:val="00365825"/>
    <w:rsid w:val="00394975"/>
    <w:rsid w:val="003A24DD"/>
    <w:rsid w:val="003B2D0D"/>
    <w:rsid w:val="003C6070"/>
    <w:rsid w:val="003D0D7F"/>
    <w:rsid w:val="003E12DA"/>
    <w:rsid w:val="003F3D93"/>
    <w:rsid w:val="0040362A"/>
    <w:rsid w:val="00442270"/>
    <w:rsid w:val="00477F49"/>
    <w:rsid w:val="00480286"/>
    <w:rsid w:val="004C0434"/>
    <w:rsid w:val="004C0CC2"/>
    <w:rsid w:val="004C2626"/>
    <w:rsid w:val="004F23AB"/>
    <w:rsid w:val="004F3214"/>
    <w:rsid w:val="005029DE"/>
    <w:rsid w:val="00514BCC"/>
    <w:rsid w:val="00522CB6"/>
    <w:rsid w:val="00533684"/>
    <w:rsid w:val="005360E5"/>
    <w:rsid w:val="0054068B"/>
    <w:rsid w:val="00553E50"/>
    <w:rsid w:val="00553EFD"/>
    <w:rsid w:val="00565DF7"/>
    <w:rsid w:val="00587A50"/>
    <w:rsid w:val="00591F1A"/>
    <w:rsid w:val="00596BAA"/>
    <w:rsid w:val="005B5726"/>
    <w:rsid w:val="006208E7"/>
    <w:rsid w:val="00626062"/>
    <w:rsid w:val="00627E20"/>
    <w:rsid w:val="00635BDF"/>
    <w:rsid w:val="0065693D"/>
    <w:rsid w:val="006573DF"/>
    <w:rsid w:val="00657E34"/>
    <w:rsid w:val="006620C5"/>
    <w:rsid w:val="006742E3"/>
    <w:rsid w:val="00675165"/>
    <w:rsid w:val="00684373"/>
    <w:rsid w:val="00694AD2"/>
    <w:rsid w:val="006A02FE"/>
    <w:rsid w:val="006A2F20"/>
    <w:rsid w:val="006A3A81"/>
    <w:rsid w:val="006A78BC"/>
    <w:rsid w:val="006B4783"/>
    <w:rsid w:val="006E7FCD"/>
    <w:rsid w:val="006F61B1"/>
    <w:rsid w:val="00710913"/>
    <w:rsid w:val="00711DCE"/>
    <w:rsid w:val="00717646"/>
    <w:rsid w:val="0073164F"/>
    <w:rsid w:val="00742F18"/>
    <w:rsid w:val="00773B23"/>
    <w:rsid w:val="007768A6"/>
    <w:rsid w:val="00782355"/>
    <w:rsid w:val="00784116"/>
    <w:rsid w:val="00785BF8"/>
    <w:rsid w:val="00795732"/>
    <w:rsid w:val="00797100"/>
    <w:rsid w:val="007A31D6"/>
    <w:rsid w:val="007C026D"/>
    <w:rsid w:val="007E778D"/>
    <w:rsid w:val="00811681"/>
    <w:rsid w:val="00823A62"/>
    <w:rsid w:val="00835224"/>
    <w:rsid w:val="00841653"/>
    <w:rsid w:val="00846DAF"/>
    <w:rsid w:val="008707EB"/>
    <w:rsid w:val="00874FCD"/>
    <w:rsid w:val="008843D4"/>
    <w:rsid w:val="0088444B"/>
    <w:rsid w:val="0088469C"/>
    <w:rsid w:val="0088523D"/>
    <w:rsid w:val="00887C6E"/>
    <w:rsid w:val="0089511A"/>
    <w:rsid w:val="008A5E6F"/>
    <w:rsid w:val="008B5916"/>
    <w:rsid w:val="008C0B7A"/>
    <w:rsid w:val="008C4DD0"/>
    <w:rsid w:val="008D7EE4"/>
    <w:rsid w:val="008F0AF8"/>
    <w:rsid w:val="008F1619"/>
    <w:rsid w:val="008F252B"/>
    <w:rsid w:val="008F77ED"/>
    <w:rsid w:val="00907378"/>
    <w:rsid w:val="009125C6"/>
    <w:rsid w:val="0092203A"/>
    <w:rsid w:val="009332DD"/>
    <w:rsid w:val="00933316"/>
    <w:rsid w:val="009337DD"/>
    <w:rsid w:val="00937F3B"/>
    <w:rsid w:val="00961639"/>
    <w:rsid w:val="00961CE3"/>
    <w:rsid w:val="00980C35"/>
    <w:rsid w:val="00984E01"/>
    <w:rsid w:val="009B150B"/>
    <w:rsid w:val="009D6EAC"/>
    <w:rsid w:val="009E6314"/>
    <w:rsid w:val="009F60A1"/>
    <w:rsid w:val="00A00C77"/>
    <w:rsid w:val="00A062A1"/>
    <w:rsid w:val="00A37256"/>
    <w:rsid w:val="00A431B6"/>
    <w:rsid w:val="00A431B8"/>
    <w:rsid w:val="00A54AA6"/>
    <w:rsid w:val="00A646FA"/>
    <w:rsid w:val="00A732B8"/>
    <w:rsid w:val="00A913E7"/>
    <w:rsid w:val="00AB5928"/>
    <w:rsid w:val="00AC15FC"/>
    <w:rsid w:val="00AE324A"/>
    <w:rsid w:val="00AE42FC"/>
    <w:rsid w:val="00AF16DB"/>
    <w:rsid w:val="00AF7D91"/>
    <w:rsid w:val="00B0026F"/>
    <w:rsid w:val="00B06F0A"/>
    <w:rsid w:val="00B11A69"/>
    <w:rsid w:val="00B14367"/>
    <w:rsid w:val="00B204FF"/>
    <w:rsid w:val="00B24910"/>
    <w:rsid w:val="00B300E9"/>
    <w:rsid w:val="00B4672B"/>
    <w:rsid w:val="00B5683E"/>
    <w:rsid w:val="00B73A6A"/>
    <w:rsid w:val="00B751E3"/>
    <w:rsid w:val="00B75366"/>
    <w:rsid w:val="00B76F7F"/>
    <w:rsid w:val="00B86B6B"/>
    <w:rsid w:val="00B941A5"/>
    <w:rsid w:val="00BA2D59"/>
    <w:rsid w:val="00BB10E7"/>
    <w:rsid w:val="00BB1218"/>
    <w:rsid w:val="00BB7CCE"/>
    <w:rsid w:val="00BC0080"/>
    <w:rsid w:val="00BC587E"/>
    <w:rsid w:val="00BD7B72"/>
    <w:rsid w:val="00BE4B28"/>
    <w:rsid w:val="00BF4963"/>
    <w:rsid w:val="00BF5930"/>
    <w:rsid w:val="00C27319"/>
    <w:rsid w:val="00C30138"/>
    <w:rsid w:val="00C36B45"/>
    <w:rsid w:val="00C51A09"/>
    <w:rsid w:val="00C53823"/>
    <w:rsid w:val="00C53BD0"/>
    <w:rsid w:val="00C54A66"/>
    <w:rsid w:val="00C54C3A"/>
    <w:rsid w:val="00C620F1"/>
    <w:rsid w:val="00C65EC4"/>
    <w:rsid w:val="00C71064"/>
    <w:rsid w:val="00C7362D"/>
    <w:rsid w:val="00CA215C"/>
    <w:rsid w:val="00CA4D3C"/>
    <w:rsid w:val="00CB2C05"/>
    <w:rsid w:val="00CD529A"/>
    <w:rsid w:val="00CD6790"/>
    <w:rsid w:val="00CE4DB4"/>
    <w:rsid w:val="00CF5129"/>
    <w:rsid w:val="00D0225B"/>
    <w:rsid w:val="00D04825"/>
    <w:rsid w:val="00D05C97"/>
    <w:rsid w:val="00D335F2"/>
    <w:rsid w:val="00D425CB"/>
    <w:rsid w:val="00D468FA"/>
    <w:rsid w:val="00D5097C"/>
    <w:rsid w:val="00D565E0"/>
    <w:rsid w:val="00D806D6"/>
    <w:rsid w:val="00D80B89"/>
    <w:rsid w:val="00D8469E"/>
    <w:rsid w:val="00D9538D"/>
    <w:rsid w:val="00D96124"/>
    <w:rsid w:val="00DA5CD2"/>
    <w:rsid w:val="00DB41EF"/>
    <w:rsid w:val="00DD5ECA"/>
    <w:rsid w:val="00DF4EE0"/>
    <w:rsid w:val="00DF507B"/>
    <w:rsid w:val="00DF6FFF"/>
    <w:rsid w:val="00E063EF"/>
    <w:rsid w:val="00E17A6E"/>
    <w:rsid w:val="00E27B55"/>
    <w:rsid w:val="00E336D4"/>
    <w:rsid w:val="00E352BE"/>
    <w:rsid w:val="00E376D7"/>
    <w:rsid w:val="00E42CE8"/>
    <w:rsid w:val="00E44D82"/>
    <w:rsid w:val="00E553F7"/>
    <w:rsid w:val="00E66027"/>
    <w:rsid w:val="00E910FE"/>
    <w:rsid w:val="00E9585B"/>
    <w:rsid w:val="00EA4D0D"/>
    <w:rsid w:val="00EC3BB0"/>
    <w:rsid w:val="00EC5DB0"/>
    <w:rsid w:val="00ED55BB"/>
    <w:rsid w:val="00ED6F52"/>
    <w:rsid w:val="00EF7FD6"/>
    <w:rsid w:val="00F04A7D"/>
    <w:rsid w:val="00F04C17"/>
    <w:rsid w:val="00F05F78"/>
    <w:rsid w:val="00F06A03"/>
    <w:rsid w:val="00F220D3"/>
    <w:rsid w:val="00F36A61"/>
    <w:rsid w:val="00F41C65"/>
    <w:rsid w:val="00F44F66"/>
    <w:rsid w:val="00F60DEA"/>
    <w:rsid w:val="00F74D32"/>
    <w:rsid w:val="00F95090"/>
    <w:rsid w:val="00FA0B4B"/>
    <w:rsid w:val="00FC522E"/>
    <w:rsid w:val="00FD2F31"/>
    <w:rsid w:val="00FF4873"/>
    <w:rsid w:val="00FF70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E24EF"/>
  <w15:chartTrackingRefBased/>
  <w15:docId w15:val="{3EC3030D-6B98-5046-AEA1-9298E56B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7B07"/>
    <w:pPr>
      <w:spacing w:after="200"/>
    </w:pPr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3E50"/>
    <w:pPr>
      <w:spacing w:before="120"/>
      <w:outlineLvl w:val="0"/>
    </w:pPr>
    <w:rPr>
      <w:rFonts w:ascii="Calibri" w:eastAsia="Times New Roman" w:hAnsi="Calibri" w:cs="Calibri"/>
      <w:b/>
      <w:bCs/>
      <w:color w:val="auto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96BAA"/>
    <w:pPr>
      <w:spacing w:before="60" w:after="120"/>
      <w:outlineLvl w:val="1"/>
    </w:pPr>
    <w:rPr>
      <w:rFonts w:ascii="Calibri" w:eastAsia="Times New Roman" w:hAnsi="Calibri" w:cs="Calibri"/>
      <w:b/>
      <w:bCs/>
      <w:color w:val="2C5A77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61CE3"/>
    <w:pPr>
      <w:keepNext/>
      <w:keepLines/>
      <w:spacing w:before="60" w:after="120"/>
      <w:outlineLvl w:val="2"/>
    </w:pPr>
    <w:rPr>
      <w:rFonts w:ascii="Calibri" w:eastAsia="Times New Roman" w:hAnsi="Calibri" w:cs="Calibri"/>
      <w:b/>
      <w:bCs/>
      <w:i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5D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65DF7"/>
    <w:rPr>
      <w:color w:val="000000"/>
    </w:rPr>
  </w:style>
  <w:style w:type="paragraph" w:styleId="ListParagraph">
    <w:name w:val="List Paragraph"/>
    <w:basedOn w:val="Normal"/>
    <w:uiPriority w:val="34"/>
    <w:unhideWhenUsed/>
    <w:qFormat/>
    <w:rsid w:val="006573DF"/>
    <w:pPr>
      <w:ind w:left="720"/>
      <w:contextualSpacing/>
    </w:pPr>
  </w:style>
  <w:style w:type="character" w:customStyle="1" w:styleId="Heading1Char">
    <w:name w:val="Heading 1 Char"/>
    <w:link w:val="Heading1"/>
    <w:rsid w:val="00553E50"/>
    <w:rPr>
      <w:rFonts w:ascii="Calibri" w:eastAsia="Times New Roman" w:hAnsi="Calibri" w:cs="Calibri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rsid w:val="00596BAA"/>
    <w:rPr>
      <w:rFonts w:ascii="Calibri" w:eastAsia="Times New Roman" w:hAnsi="Calibri" w:cs="Calibri"/>
      <w:b/>
      <w:bCs/>
      <w:color w:val="2C5A77"/>
      <w:sz w:val="32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EAC"/>
    <w:rPr>
      <w:rFonts w:ascii="Tahoma" w:hAnsi="Tahoma" w:cs="Tahoma"/>
      <w:color w:val="000000"/>
      <w:sz w:val="16"/>
      <w:szCs w:val="16"/>
    </w:rPr>
  </w:style>
  <w:style w:type="paragraph" w:customStyle="1" w:styleId="BodyText1">
    <w:name w:val="Body Text 1"/>
    <w:basedOn w:val="Normal"/>
    <w:link w:val="BodyText1Char"/>
    <w:qFormat/>
    <w:rsid w:val="00553E50"/>
    <w:pPr>
      <w:spacing w:before="60" w:after="120"/>
    </w:pPr>
    <w:rPr>
      <w:rFonts w:cs="Arial"/>
      <w:szCs w:val="28"/>
    </w:rPr>
  </w:style>
  <w:style w:type="character" w:customStyle="1" w:styleId="BodyText1Char">
    <w:name w:val="Body Text 1 Char"/>
    <w:link w:val="BodyText1"/>
    <w:rsid w:val="00553E50"/>
    <w:rPr>
      <w:rFonts w:ascii="Arial" w:hAnsi="Arial" w:cs="Arial"/>
      <w:color w:val="000000"/>
      <w:sz w:val="24"/>
      <w:szCs w:val="28"/>
      <w:lang w:eastAsia="en-US"/>
    </w:rPr>
  </w:style>
  <w:style w:type="character" w:styleId="PlaceholderText">
    <w:name w:val="Placeholder Text"/>
    <w:uiPriority w:val="99"/>
    <w:semiHidden/>
    <w:rsid w:val="00D80B89"/>
    <w:rPr>
      <w:color w:val="808080"/>
    </w:rPr>
  </w:style>
  <w:style w:type="paragraph" w:styleId="NoSpacing">
    <w:name w:val="No Spacing"/>
    <w:uiPriority w:val="1"/>
    <w:semiHidden/>
    <w:unhideWhenUsed/>
    <w:qFormat/>
    <w:rsid w:val="00154BC6"/>
    <w:rPr>
      <w:rFonts w:ascii="Arial" w:hAnsi="Arial"/>
      <w:color w:val="000000"/>
      <w:sz w:val="24"/>
      <w:szCs w:val="24"/>
      <w:lang w:eastAsia="en-US"/>
    </w:rPr>
  </w:style>
  <w:style w:type="paragraph" w:customStyle="1" w:styleId="Bullet">
    <w:name w:val="Bullet"/>
    <w:basedOn w:val="ListParagraph"/>
    <w:qFormat/>
    <w:rsid w:val="00553E50"/>
    <w:pPr>
      <w:numPr>
        <w:numId w:val="1"/>
      </w:numPr>
      <w:spacing w:after="120"/>
    </w:pPr>
    <w:rPr>
      <w:rFonts w:cs="Arial"/>
    </w:rPr>
  </w:style>
  <w:style w:type="character" w:customStyle="1" w:styleId="Heading3Char">
    <w:name w:val="Heading 3 Char"/>
    <w:link w:val="Heading3"/>
    <w:rsid w:val="00961CE3"/>
    <w:rPr>
      <w:rFonts w:ascii="Calibri" w:eastAsia="Times New Roman" w:hAnsi="Calibri" w:cs="Calibri"/>
      <w:b/>
      <w:bCs/>
      <w:i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E3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6D7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376D7"/>
    <w:rPr>
      <w:rFonts w:ascii="Arial" w:hAnsi="Arial"/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E376D7"/>
    <w:rPr>
      <w:vertAlign w:val="superscript"/>
    </w:rPr>
  </w:style>
  <w:style w:type="paragraph" w:styleId="Header">
    <w:name w:val="header"/>
    <w:basedOn w:val="Normal"/>
    <w:link w:val="HeaderChar"/>
    <w:unhideWhenUsed/>
    <w:rsid w:val="00CB2C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2C05"/>
    <w:rPr>
      <w:rFonts w:ascii="Arial" w:hAnsi="Arial"/>
      <w:color w:val="000000"/>
      <w:sz w:val="24"/>
      <w:szCs w:val="24"/>
      <w:lang w:eastAsia="en-US"/>
    </w:rPr>
  </w:style>
  <w:style w:type="paragraph" w:customStyle="1" w:styleId="Bullet-indent">
    <w:name w:val="Bullet - indent"/>
    <w:basedOn w:val="Bullet"/>
    <w:qFormat/>
    <w:rsid w:val="002445EA"/>
    <w:pPr>
      <w:numPr>
        <w:numId w:val="0"/>
      </w:numPr>
      <w:tabs>
        <w:tab w:val="num" w:pos="360"/>
      </w:tabs>
      <w:ind w:left="1083" w:hanging="360"/>
    </w:pPr>
    <w:rPr>
      <w:rFonts w:eastAsia="Calibri"/>
      <w:lang w:eastAsia="en-GB"/>
    </w:rPr>
  </w:style>
  <w:style w:type="paragraph" w:customStyle="1" w:styleId="Tableheading">
    <w:name w:val="Table heading"/>
    <w:basedOn w:val="Bullet"/>
    <w:uiPriority w:val="2"/>
    <w:qFormat/>
    <w:rsid w:val="002445EA"/>
    <w:pPr>
      <w:keepNext/>
      <w:numPr>
        <w:numId w:val="0"/>
      </w:numPr>
    </w:pPr>
    <w:rPr>
      <w:rFonts w:eastAsia="Calibri"/>
      <w:b/>
      <w:bCs/>
      <w:sz w:val="30"/>
      <w:szCs w:val="30"/>
      <w:lang w:eastAsia="en-GB"/>
    </w:rPr>
  </w:style>
  <w:style w:type="paragraph" w:customStyle="1" w:styleId="Figurecaption">
    <w:name w:val="Figure caption"/>
    <w:basedOn w:val="Bullet"/>
    <w:uiPriority w:val="2"/>
    <w:qFormat/>
    <w:rsid w:val="002445EA"/>
    <w:pPr>
      <w:numPr>
        <w:numId w:val="0"/>
      </w:numPr>
    </w:pPr>
    <w:rPr>
      <w:rFonts w:eastAsia="Calibri"/>
      <w:i/>
      <w:iCs/>
      <w:lang w:eastAsia="en-GB"/>
    </w:rPr>
  </w:style>
  <w:style w:type="paragraph" w:customStyle="1" w:styleId="xmsonormal">
    <w:name w:val="x_msonormal"/>
    <w:basedOn w:val="Normal"/>
    <w:rsid w:val="00A431B8"/>
    <w:pPr>
      <w:spacing w:after="0"/>
    </w:pPr>
    <w:rPr>
      <w:rFonts w:ascii="Calibri" w:eastAsiaTheme="minorHAnsi" w:hAnsi="Calibri" w:cs="Calibri"/>
      <w:color w:val="auto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1E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1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4EE0"/>
    <w:pPr>
      <w:spacing w:line="276" w:lineRule="auto"/>
    </w:pPr>
    <w:rPr>
      <w:rFonts w:ascii="Times New Roman" w:eastAsiaTheme="minorHAnsi" w:hAnsi="Times New Roman"/>
      <w:color w:val="auto"/>
    </w:rPr>
  </w:style>
  <w:style w:type="paragraph" w:customStyle="1" w:styleId="Default">
    <w:name w:val="Default"/>
    <w:rsid w:val="00B300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5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dd002\Downloads\Agenda%20and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D972-6BA7-4315-82DB-894B36DDE1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 and Minutes Template (2).dot</Template>
  <TotalTime>1</TotalTime>
  <Pages>4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Marie</dc:creator>
  <cp:keywords/>
  <cp:lastModifiedBy>Gorton, Sam</cp:lastModifiedBy>
  <cp:revision>2</cp:revision>
  <cp:lastPrinted>2011-09-07T13:37:00Z</cp:lastPrinted>
  <dcterms:created xsi:type="dcterms:W3CDTF">2023-04-27T14:24:00Z</dcterms:created>
  <dcterms:modified xsi:type="dcterms:W3CDTF">2023-04-27T14:24:00Z</dcterms:modified>
</cp:coreProperties>
</file>